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F155F" w14:textId="77777777" w:rsidR="00AC5082" w:rsidRPr="00466612" w:rsidRDefault="00AC5082" w:rsidP="00AC5082">
      <w:pPr>
        <w:pStyle w:val="Title"/>
        <w:rPr>
          <w:sz w:val="52"/>
          <w:szCs w:val="52"/>
        </w:rPr>
      </w:pPr>
      <w:r w:rsidRPr="00466612">
        <w:rPr>
          <w:sz w:val="52"/>
          <w:szCs w:val="52"/>
        </w:rPr>
        <w:t>LEO FINANCIAL SERVICES LIMITED</w:t>
      </w:r>
    </w:p>
    <w:p w14:paraId="4103B075" w14:textId="77777777" w:rsidR="00AC5082" w:rsidRDefault="00AC5082" w:rsidP="00AC5082"/>
    <w:p w14:paraId="45955544" w14:textId="77777777" w:rsidR="00AC5082" w:rsidRDefault="00AC5082" w:rsidP="00AC5082"/>
    <w:p w14:paraId="0CF4E69A" w14:textId="77777777" w:rsidR="00AC5082" w:rsidRDefault="00AC5082" w:rsidP="00AC5082"/>
    <w:p w14:paraId="2A3F4DB5" w14:textId="77777777" w:rsidR="00AC5082" w:rsidRDefault="00AC5082" w:rsidP="00AC5082"/>
    <w:p w14:paraId="5994CF3A" w14:textId="77777777" w:rsidR="00AC5082" w:rsidRDefault="00AC5082" w:rsidP="00AC5082"/>
    <w:p w14:paraId="3CDEBFEF" w14:textId="77777777" w:rsidR="00AC5082" w:rsidRDefault="00AC5082" w:rsidP="00AC5082"/>
    <w:p w14:paraId="487601D3" w14:textId="77777777" w:rsidR="00AC5082" w:rsidRDefault="00AC5082" w:rsidP="00AC5082"/>
    <w:p w14:paraId="7230D8DC" w14:textId="77777777" w:rsidR="00AC5082" w:rsidRDefault="00AC5082" w:rsidP="00AC5082"/>
    <w:p w14:paraId="56FC6EA0" w14:textId="77777777" w:rsidR="00AC5082" w:rsidRDefault="00AC5082" w:rsidP="00AC5082"/>
    <w:p w14:paraId="2D2CCFF6" w14:textId="77777777" w:rsidR="00AC5082" w:rsidRDefault="00AC5082" w:rsidP="00AC5082"/>
    <w:p w14:paraId="2B32D00F" w14:textId="77777777" w:rsidR="00AC5082" w:rsidRDefault="00AC5082" w:rsidP="00AC5082"/>
    <w:p w14:paraId="5764920F" w14:textId="77777777" w:rsidR="00AC5082" w:rsidRDefault="00AC5082" w:rsidP="00AC5082"/>
    <w:p w14:paraId="484435A5" w14:textId="77777777" w:rsidR="00AC5082" w:rsidRDefault="00AC5082" w:rsidP="00AC5082"/>
    <w:p w14:paraId="7BCADFDE" w14:textId="77777777" w:rsidR="00AC5082" w:rsidRDefault="00AC5082" w:rsidP="00AC5082"/>
    <w:p w14:paraId="30FB3B30" w14:textId="77777777" w:rsidR="00AC5082" w:rsidRDefault="00AC5082" w:rsidP="00AC5082"/>
    <w:p w14:paraId="311A7DE0" w14:textId="77777777" w:rsidR="00AC5082" w:rsidRDefault="00AC5082" w:rsidP="00AC5082"/>
    <w:p w14:paraId="605BC141" w14:textId="77777777" w:rsidR="00AC5082" w:rsidRDefault="00AC5082" w:rsidP="00AC5082"/>
    <w:p w14:paraId="3B11D45F" w14:textId="77777777" w:rsidR="00AC5082" w:rsidRDefault="00AC5082" w:rsidP="00AC5082"/>
    <w:p w14:paraId="360D20B8" w14:textId="77777777" w:rsidR="00AC5082" w:rsidRDefault="00AC5082" w:rsidP="00AC5082"/>
    <w:p w14:paraId="30AD1560" w14:textId="77777777" w:rsidR="00AC5082" w:rsidRDefault="00AC5082" w:rsidP="00AC5082"/>
    <w:p w14:paraId="7B19D83E" w14:textId="77777777" w:rsidR="00AC5082" w:rsidRDefault="00AC5082" w:rsidP="00AC5082"/>
    <w:p w14:paraId="2989B098" w14:textId="77777777" w:rsidR="00AC5082" w:rsidRDefault="00AC5082" w:rsidP="00AC5082"/>
    <w:p w14:paraId="22488A9E" w14:textId="77777777" w:rsidR="00AC5082" w:rsidRDefault="00AC5082" w:rsidP="00AC5082"/>
    <w:p w14:paraId="53FA893E" w14:textId="77777777" w:rsidR="00AC5082" w:rsidRDefault="00AC5082" w:rsidP="00AC5082">
      <w:pPr>
        <w:pStyle w:val="Heading1"/>
      </w:pPr>
      <w:r>
        <w:t>POLICY FOR SURVEILLANCE</w:t>
      </w:r>
    </w:p>
    <w:p w14:paraId="4D6FF20E" w14:textId="77777777" w:rsidR="00AC5082" w:rsidRDefault="00AC5082" w:rsidP="00AC5082"/>
    <w:p w14:paraId="5AA5D774" w14:textId="77777777" w:rsidR="00AC5082" w:rsidRDefault="00AC5082" w:rsidP="00AC5082"/>
    <w:p w14:paraId="27476B36" w14:textId="77777777" w:rsidR="00AC5082" w:rsidRDefault="00AC5082" w:rsidP="00AC5082"/>
    <w:p w14:paraId="79E8C9EF" w14:textId="77777777" w:rsidR="00AC5082" w:rsidRDefault="00AC5082" w:rsidP="00AC5082"/>
    <w:p w14:paraId="7297D56D" w14:textId="77777777" w:rsidR="00AC5082" w:rsidRDefault="00AC5082" w:rsidP="00AC5082"/>
    <w:p w14:paraId="45E39D53" w14:textId="77777777" w:rsidR="00AC5082" w:rsidRDefault="00AC5082" w:rsidP="00AC5082"/>
    <w:p w14:paraId="48175431" w14:textId="77777777" w:rsidR="00AC5082" w:rsidRDefault="00AC5082" w:rsidP="00AC5082"/>
    <w:p w14:paraId="4205A9E0" w14:textId="77777777" w:rsidR="00AC5082" w:rsidRDefault="00AC5082" w:rsidP="00AC5082"/>
    <w:p w14:paraId="6E52DA8D" w14:textId="77777777" w:rsidR="00AC5082" w:rsidRDefault="00AC5082" w:rsidP="00AC5082"/>
    <w:p w14:paraId="7B974DCD" w14:textId="77777777" w:rsidR="00AC5082" w:rsidRDefault="00AC5082" w:rsidP="00AC5082"/>
    <w:p w14:paraId="7690B7F7" w14:textId="77777777" w:rsidR="00AC5082" w:rsidRDefault="00AC5082" w:rsidP="00AC5082"/>
    <w:p w14:paraId="28EE80BC" w14:textId="77777777" w:rsidR="00AC5082" w:rsidRDefault="00AC5082" w:rsidP="00AC5082"/>
    <w:p w14:paraId="60CD6577" w14:textId="77777777" w:rsidR="00AC5082" w:rsidRDefault="00AC5082" w:rsidP="00AC5082"/>
    <w:p w14:paraId="42BA76C6" w14:textId="77777777" w:rsidR="00AC5082" w:rsidRDefault="00AC5082" w:rsidP="00AC5082"/>
    <w:p w14:paraId="066B5D07" w14:textId="77777777" w:rsidR="00AC5082" w:rsidRDefault="00AC5082" w:rsidP="00AC5082"/>
    <w:p w14:paraId="5FDC99E0" w14:textId="77777777" w:rsidR="00AC5082" w:rsidRDefault="00AC5082" w:rsidP="00AC5082"/>
    <w:p w14:paraId="2D081964" w14:textId="77777777" w:rsidR="00AC5082" w:rsidRDefault="00AC5082" w:rsidP="00AC5082"/>
    <w:p w14:paraId="2AC2E433" w14:textId="77777777" w:rsidR="00AC5082" w:rsidRDefault="00AC5082" w:rsidP="00AC5082"/>
    <w:p w14:paraId="11B94E53" w14:textId="77777777" w:rsidR="00AC5082" w:rsidRDefault="00AC5082" w:rsidP="00AC5082"/>
    <w:p w14:paraId="0CFE78CF" w14:textId="77777777" w:rsidR="00AC5082" w:rsidRDefault="00AC5082" w:rsidP="00AC5082"/>
    <w:p w14:paraId="196D4896" w14:textId="77777777" w:rsidR="00AC5082" w:rsidRDefault="00AC5082" w:rsidP="00AC5082"/>
    <w:p w14:paraId="10865C7D" w14:textId="77777777" w:rsidR="00AC5082" w:rsidRDefault="00AC5082" w:rsidP="00AC5082"/>
    <w:p w14:paraId="0D96F185" w14:textId="77777777" w:rsidR="00AC5082" w:rsidRDefault="00AC5082" w:rsidP="00AC5082"/>
    <w:p w14:paraId="72BC2114" w14:textId="77777777" w:rsidR="00AC5082" w:rsidRDefault="00AC5082" w:rsidP="00AC5082"/>
    <w:p w14:paraId="364DEB16" w14:textId="77777777" w:rsidR="00AC5082" w:rsidRDefault="00AC5082" w:rsidP="00AC5082">
      <w:pPr>
        <w:pBdr>
          <w:top w:val="single" w:sz="12" w:space="1" w:color="auto"/>
        </w:pBdr>
        <w:jc w:val="center"/>
        <w:rPr>
          <w:rFonts w:ascii="Arial Narrow" w:hAnsi="Arial Narrow" w:cs="Arial"/>
          <w:b/>
          <w:bCs/>
        </w:rPr>
      </w:pPr>
      <w:r>
        <w:rPr>
          <w:rFonts w:ascii="Arial Narrow" w:hAnsi="Arial Narrow" w:cs="Arial"/>
          <w:b/>
          <w:bCs/>
        </w:rPr>
        <w:t>403-404, Chanana Building, 2214 Hardhiyan Singh Road, Karol Bagh, New Delhi – 110005</w:t>
      </w:r>
    </w:p>
    <w:p w14:paraId="66407758" w14:textId="77777777" w:rsidR="00AC5082" w:rsidRPr="00AC5082" w:rsidRDefault="00AC5082" w:rsidP="00AC5082">
      <w:pPr>
        <w:jc w:val="center"/>
        <w:rPr>
          <w:rFonts w:ascii="Arial Narrow" w:hAnsi="Arial Narrow" w:cs="Arial"/>
          <w:b/>
          <w:bCs/>
        </w:rPr>
      </w:pPr>
      <w:r>
        <w:rPr>
          <w:rFonts w:ascii="Arial Narrow" w:hAnsi="Arial Narrow" w:cs="Arial"/>
          <w:b/>
          <w:bCs/>
        </w:rPr>
        <w:sym w:font="Wingdings" w:char="F029"/>
      </w:r>
      <w:r>
        <w:rPr>
          <w:rFonts w:ascii="Arial Narrow" w:hAnsi="Arial Narrow" w:cs="Arial"/>
          <w:b/>
          <w:bCs/>
        </w:rPr>
        <w:t xml:space="preserve"> 43464489, 41564477    e-mail:leofinancial00@gmail.com</w:t>
      </w:r>
      <w:r>
        <w:rPr>
          <w:b/>
          <w:spacing w:val="-2"/>
          <w:u w:val="single"/>
        </w:rPr>
        <w:br w:type="page"/>
      </w:r>
    </w:p>
    <w:p w14:paraId="522F4854" w14:textId="77777777" w:rsidR="00767302" w:rsidRPr="00AC5082" w:rsidRDefault="00767302" w:rsidP="00767302">
      <w:pPr>
        <w:spacing w:before="101"/>
        <w:ind w:left="220"/>
        <w:rPr>
          <w:rFonts w:ascii="Verdana" w:hAnsi="Verdana"/>
          <w:b/>
          <w:sz w:val="20"/>
          <w:szCs w:val="20"/>
        </w:rPr>
      </w:pPr>
      <w:r w:rsidRPr="00AC5082">
        <w:rPr>
          <w:rFonts w:ascii="Verdana" w:hAnsi="Verdana"/>
          <w:b/>
          <w:spacing w:val="-2"/>
          <w:sz w:val="20"/>
          <w:szCs w:val="20"/>
          <w:u w:val="single"/>
        </w:rPr>
        <w:lastRenderedPageBreak/>
        <w:t>Objective</w:t>
      </w:r>
    </w:p>
    <w:p w14:paraId="7AF6A4CA" w14:textId="77777777" w:rsidR="00767302" w:rsidRPr="00AC5082" w:rsidRDefault="00767302" w:rsidP="00767302">
      <w:pPr>
        <w:pStyle w:val="BodyText"/>
        <w:spacing w:before="7"/>
        <w:rPr>
          <w:rFonts w:ascii="Verdana" w:hAnsi="Verdana"/>
          <w:b/>
          <w:sz w:val="20"/>
          <w:szCs w:val="20"/>
        </w:rPr>
      </w:pPr>
    </w:p>
    <w:p w14:paraId="631CD743" w14:textId="77777777" w:rsidR="00767302" w:rsidRPr="00AC5082" w:rsidRDefault="00767302" w:rsidP="00767302">
      <w:pPr>
        <w:pStyle w:val="BodyText"/>
        <w:spacing w:before="101" w:line="276" w:lineRule="auto"/>
        <w:ind w:left="220" w:right="215"/>
        <w:jc w:val="both"/>
        <w:rPr>
          <w:rFonts w:ascii="Verdana" w:hAnsi="Verdana"/>
          <w:sz w:val="20"/>
          <w:szCs w:val="20"/>
        </w:rPr>
      </w:pPr>
      <w:r w:rsidRPr="00AC5082">
        <w:rPr>
          <w:rFonts w:ascii="Verdana" w:hAnsi="Verdana"/>
          <w:sz w:val="20"/>
          <w:szCs w:val="20"/>
        </w:rPr>
        <w:t>The objective of this policy is to have in place an affective market surveillance mechanism to ensure investor protection and to safeguard the integrity of the markets. The goal ofsurveillance is to spot adverse situations in the markets and to pursue appropriate preventive actions to avoid disruption to the markets and the company. The fairness of the markets is closely linked to investor protection and, in particular, to the prevention of improper trading practices. This monitoring is required to analyse the trading pattern of the clients in order to observe whether any transaction (buying/selling) done intentionally, which will have an abnormal effect on the price and/or volumes of any share, which is against the fundamental objective of the Securities Market.</w:t>
      </w:r>
    </w:p>
    <w:p w14:paraId="647B052C" w14:textId="77777777" w:rsidR="00767302" w:rsidRPr="00AC5082" w:rsidRDefault="00767302" w:rsidP="00767302">
      <w:pPr>
        <w:spacing w:before="202"/>
        <w:ind w:left="220"/>
        <w:rPr>
          <w:rFonts w:ascii="Verdana" w:hAnsi="Verdana"/>
          <w:b/>
          <w:sz w:val="20"/>
          <w:szCs w:val="20"/>
        </w:rPr>
      </w:pPr>
      <w:r w:rsidRPr="00AC5082">
        <w:rPr>
          <w:rFonts w:ascii="Verdana" w:hAnsi="Verdana"/>
          <w:b/>
          <w:spacing w:val="-2"/>
          <w:sz w:val="20"/>
          <w:szCs w:val="20"/>
          <w:u w:val="single"/>
        </w:rPr>
        <w:t>Background</w:t>
      </w:r>
    </w:p>
    <w:p w14:paraId="5E824F09" w14:textId="77777777" w:rsidR="00767302" w:rsidRPr="00AC5082" w:rsidRDefault="00767302" w:rsidP="00767302">
      <w:pPr>
        <w:pStyle w:val="BodyText"/>
        <w:spacing w:before="4"/>
        <w:rPr>
          <w:rFonts w:ascii="Verdana" w:hAnsi="Verdana"/>
          <w:b/>
          <w:sz w:val="20"/>
          <w:szCs w:val="20"/>
        </w:rPr>
      </w:pPr>
    </w:p>
    <w:p w14:paraId="481EF53E" w14:textId="77777777" w:rsidR="00767302" w:rsidRPr="00AC5082" w:rsidRDefault="00767302" w:rsidP="00767302">
      <w:pPr>
        <w:pStyle w:val="BodyText"/>
        <w:spacing w:line="276" w:lineRule="auto"/>
        <w:ind w:left="220" w:right="212"/>
        <w:jc w:val="both"/>
        <w:rPr>
          <w:rFonts w:ascii="Verdana" w:hAnsi="Verdana"/>
          <w:sz w:val="20"/>
          <w:szCs w:val="20"/>
        </w:rPr>
      </w:pPr>
      <w:r w:rsidRPr="00AC5082">
        <w:rPr>
          <w:rFonts w:ascii="Verdana" w:hAnsi="Verdana"/>
          <w:sz w:val="20"/>
          <w:szCs w:val="20"/>
        </w:rPr>
        <w:t>Indian Regulator Securities and Exchange Board of India, leading Stock Exchanges NationalStock Exchange of India Limited (“NSE”), Bombay Stock Exchange Limited (“BSE”), Multi Commodity Exchange of India Ltd and leading Depository Central Depository Services (India) Ltd (CDSL)have putin place amechanism that willgenerate automated alerts forStock-Brokers &amp; Depository Participants whenever suspicious transactions are detected in their clients’ accounts.Thealerts willbegeneratedincaseofunusualchanges inthetrading/deliverypattern of the clients, sudden trading/delivery in dormant accounts as also in suspected cases ofcircular trading, 'pump and-dump', “front running” and 'wash-sale' activities etc.</w:t>
      </w:r>
    </w:p>
    <w:p w14:paraId="66B337B8" w14:textId="77777777" w:rsidR="00767302" w:rsidRPr="00AC5082" w:rsidRDefault="00767302" w:rsidP="00767302">
      <w:pPr>
        <w:spacing w:before="200"/>
        <w:ind w:left="220"/>
        <w:rPr>
          <w:rFonts w:ascii="Verdana" w:hAnsi="Verdana"/>
          <w:b/>
          <w:sz w:val="20"/>
          <w:szCs w:val="20"/>
        </w:rPr>
      </w:pPr>
      <w:r w:rsidRPr="00AC5082">
        <w:rPr>
          <w:rFonts w:ascii="Verdana" w:hAnsi="Verdana"/>
          <w:b/>
          <w:spacing w:val="-2"/>
          <w:sz w:val="20"/>
          <w:szCs w:val="20"/>
          <w:u w:val="single"/>
        </w:rPr>
        <w:t>Responsibility</w:t>
      </w:r>
    </w:p>
    <w:p w14:paraId="046D72C7" w14:textId="77777777" w:rsidR="00767302" w:rsidRPr="00AC5082" w:rsidRDefault="00767302" w:rsidP="00767302">
      <w:pPr>
        <w:pStyle w:val="BodyText"/>
        <w:spacing w:before="2"/>
        <w:rPr>
          <w:rFonts w:ascii="Verdana" w:hAnsi="Verdana"/>
          <w:b/>
          <w:sz w:val="20"/>
          <w:szCs w:val="20"/>
        </w:rPr>
      </w:pPr>
    </w:p>
    <w:p w14:paraId="75D8E31A" w14:textId="77777777" w:rsidR="00767302" w:rsidRPr="00AC5082" w:rsidRDefault="00767302" w:rsidP="00767302">
      <w:pPr>
        <w:pStyle w:val="BodyText"/>
        <w:ind w:left="220" w:right="215"/>
        <w:jc w:val="both"/>
        <w:rPr>
          <w:rFonts w:ascii="Verdana" w:hAnsi="Verdana"/>
          <w:sz w:val="20"/>
          <w:szCs w:val="20"/>
        </w:rPr>
      </w:pPr>
      <w:r w:rsidRPr="00AC5082">
        <w:rPr>
          <w:rFonts w:ascii="Verdana" w:hAnsi="Verdana"/>
          <w:sz w:val="20"/>
          <w:szCs w:val="20"/>
        </w:rPr>
        <w:t>The Compliance Officer shall be responsible for the implementation and supervision of this Policy.The Compliance Officer shall take all necessary steps to analyse, monitor, document and report the findings to the Board Members as well as the relevant Stock Exchanges and/or regulatory bodies, in a time bound manner, as detailed hereunder and/or as mandated by the Stock Exchanges and/or regulatory bodies.The Compliance Officer shall exercise their independent judgment and take adequate precautions to ensure implementation of an effective surveillance mechanism, based on the day-to-day activities of the clients, general market information and the facts and circumstances.</w:t>
      </w:r>
    </w:p>
    <w:p w14:paraId="1C8D6019" w14:textId="77777777" w:rsidR="00767302" w:rsidRPr="00AC5082" w:rsidRDefault="00767302" w:rsidP="00767302">
      <w:pPr>
        <w:pStyle w:val="BodyText"/>
        <w:spacing w:before="2"/>
        <w:rPr>
          <w:rFonts w:ascii="Verdana" w:hAnsi="Verdana"/>
          <w:sz w:val="20"/>
          <w:szCs w:val="20"/>
        </w:rPr>
      </w:pPr>
    </w:p>
    <w:p w14:paraId="76AC5819" w14:textId="77777777" w:rsidR="00767302" w:rsidRPr="00AC5082" w:rsidRDefault="00767302" w:rsidP="00AC5082">
      <w:pPr>
        <w:pStyle w:val="BodyText"/>
        <w:spacing w:line="276" w:lineRule="auto"/>
        <w:ind w:left="220" w:right="-46"/>
        <w:jc w:val="both"/>
        <w:rPr>
          <w:rFonts w:ascii="Verdana" w:hAnsi="Verdana"/>
          <w:sz w:val="20"/>
          <w:szCs w:val="20"/>
        </w:rPr>
      </w:pPr>
      <w:r w:rsidRPr="00AC5082">
        <w:rPr>
          <w:rFonts w:ascii="Verdana" w:hAnsi="Verdana"/>
          <w:sz w:val="20"/>
          <w:szCs w:val="20"/>
        </w:rPr>
        <w:t>Inviewoftheabove,</w:t>
      </w:r>
      <w:r w:rsidR="00AC5082">
        <w:rPr>
          <w:rFonts w:ascii="Verdana" w:hAnsi="Verdana"/>
          <w:b/>
          <w:sz w:val="20"/>
          <w:szCs w:val="20"/>
        </w:rPr>
        <w:t>Leo Financial Services</w:t>
      </w:r>
      <w:r w:rsidRPr="00AC5082">
        <w:rPr>
          <w:rFonts w:ascii="Verdana" w:hAnsi="Verdana"/>
          <w:b/>
          <w:sz w:val="20"/>
          <w:szCs w:val="20"/>
        </w:rPr>
        <w:t>Limited</w:t>
      </w:r>
      <w:r w:rsidRPr="00AC5082">
        <w:rPr>
          <w:rFonts w:ascii="Verdana" w:hAnsi="Verdana"/>
          <w:sz w:val="20"/>
          <w:szCs w:val="20"/>
        </w:rPr>
        <w:t>shallframepolicybasedonnature of their trading operation, depository business, type of clients, number of trading as well as demat account, which shall inter alia cover the following. These will be reviewed periodically.</w:t>
      </w:r>
    </w:p>
    <w:p w14:paraId="4CBCC00D" w14:textId="77777777" w:rsidR="00767302" w:rsidRPr="00AC5082" w:rsidRDefault="00767302" w:rsidP="00767302">
      <w:pPr>
        <w:pStyle w:val="ListParagraph"/>
        <w:numPr>
          <w:ilvl w:val="0"/>
          <w:numId w:val="1"/>
        </w:numPr>
        <w:tabs>
          <w:tab w:val="left" w:pos="449"/>
        </w:tabs>
        <w:spacing w:before="201"/>
        <w:ind w:hanging="229"/>
        <w:rPr>
          <w:rFonts w:ascii="Verdana" w:hAnsi="Verdana"/>
          <w:b/>
          <w:sz w:val="20"/>
          <w:szCs w:val="20"/>
        </w:rPr>
      </w:pPr>
      <w:r w:rsidRPr="00AC5082">
        <w:rPr>
          <w:rFonts w:ascii="Verdana" w:hAnsi="Verdana"/>
          <w:b/>
          <w:sz w:val="20"/>
          <w:szCs w:val="20"/>
        </w:rPr>
        <w:t>Generation</w:t>
      </w:r>
      <w:r w:rsidR="00F478A0">
        <w:rPr>
          <w:rFonts w:ascii="Verdana" w:hAnsi="Verdana"/>
          <w:b/>
          <w:sz w:val="20"/>
          <w:szCs w:val="20"/>
        </w:rPr>
        <w:t xml:space="preserve"> </w:t>
      </w:r>
      <w:r w:rsidRPr="00AC5082">
        <w:rPr>
          <w:rFonts w:ascii="Verdana" w:hAnsi="Verdana"/>
          <w:b/>
          <w:sz w:val="20"/>
          <w:szCs w:val="20"/>
        </w:rPr>
        <w:t>of</w:t>
      </w:r>
      <w:r w:rsidR="00F478A0">
        <w:rPr>
          <w:rFonts w:ascii="Verdana" w:hAnsi="Verdana"/>
          <w:b/>
          <w:sz w:val="20"/>
          <w:szCs w:val="20"/>
        </w:rPr>
        <w:t xml:space="preserve"> </w:t>
      </w:r>
      <w:r w:rsidRPr="00AC5082">
        <w:rPr>
          <w:rFonts w:ascii="Verdana" w:hAnsi="Verdana"/>
          <w:b/>
          <w:sz w:val="20"/>
          <w:szCs w:val="20"/>
        </w:rPr>
        <w:t>suitable</w:t>
      </w:r>
      <w:r w:rsidR="00F478A0">
        <w:rPr>
          <w:rFonts w:ascii="Verdana" w:hAnsi="Verdana"/>
          <w:b/>
          <w:sz w:val="20"/>
          <w:szCs w:val="20"/>
        </w:rPr>
        <w:t xml:space="preserve"> </w:t>
      </w:r>
      <w:r w:rsidRPr="00AC5082">
        <w:rPr>
          <w:rFonts w:ascii="Verdana" w:hAnsi="Verdana"/>
          <w:b/>
          <w:sz w:val="20"/>
          <w:szCs w:val="20"/>
        </w:rPr>
        <w:t>Surveillance</w:t>
      </w:r>
      <w:r w:rsidR="00F478A0">
        <w:rPr>
          <w:rFonts w:ascii="Verdana" w:hAnsi="Verdana"/>
          <w:b/>
          <w:sz w:val="20"/>
          <w:szCs w:val="20"/>
        </w:rPr>
        <w:t xml:space="preserve"> </w:t>
      </w:r>
      <w:r w:rsidRPr="00AC5082">
        <w:rPr>
          <w:rFonts w:ascii="Verdana" w:hAnsi="Verdana"/>
          <w:b/>
          <w:spacing w:val="-2"/>
          <w:sz w:val="20"/>
          <w:szCs w:val="20"/>
        </w:rPr>
        <w:t>Alerts</w:t>
      </w:r>
    </w:p>
    <w:p w14:paraId="00208E11" w14:textId="77777777" w:rsidR="00767302" w:rsidRPr="00AC5082" w:rsidRDefault="00767302" w:rsidP="00767302">
      <w:pPr>
        <w:pStyle w:val="BodyText"/>
        <w:spacing w:before="4"/>
        <w:rPr>
          <w:rFonts w:ascii="Verdana" w:hAnsi="Verdana"/>
          <w:b/>
          <w:sz w:val="20"/>
          <w:szCs w:val="20"/>
        </w:rPr>
      </w:pPr>
    </w:p>
    <w:p w14:paraId="7BF6BF65" w14:textId="77777777" w:rsidR="00767302" w:rsidRPr="00AC5082" w:rsidRDefault="00767302" w:rsidP="00767302">
      <w:pPr>
        <w:pStyle w:val="BodyText"/>
        <w:spacing w:line="276" w:lineRule="auto"/>
        <w:ind w:left="220"/>
        <w:rPr>
          <w:rFonts w:ascii="Verdana" w:hAnsi="Verdana"/>
          <w:sz w:val="20"/>
          <w:szCs w:val="20"/>
        </w:rPr>
      </w:pPr>
      <w:r w:rsidRPr="00AC5082">
        <w:rPr>
          <w:rFonts w:ascii="Verdana" w:hAnsi="Verdana"/>
          <w:sz w:val="20"/>
          <w:szCs w:val="20"/>
        </w:rPr>
        <w:t>Generation</w:t>
      </w:r>
      <w:r w:rsidR="00F478A0">
        <w:rPr>
          <w:rFonts w:ascii="Verdana" w:hAnsi="Verdana"/>
          <w:sz w:val="20"/>
          <w:szCs w:val="20"/>
        </w:rPr>
        <w:t xml:space="preserve"> </w:t>
      </w:r>
      <w:r w:rsidRPr="00AC5082">
        <w:rPr>
          <w:rFonts w:ascii="Verdana" w:hAnsi="Verdana"/>
          <w:sz w:val="20"/>
          <w:szCs w:val="20"/>
        </w:rPr>
        <w:t>of</w:t>
      </w:r>
      <w:r w:rsidR="00F478A0">
        <w:rPr>
          <w:rFonts w:ascii="Verdana" w:hAnsi="Verdana"/>
          <w:sz w:val="20"/>
          <w:szCs w:val="20"/>
        </w:rPr>
        <w:t xml:space="preserve"> </w:t>
      </w:r>
      <w:r w:rsidRPr="00AC5082">
        <w:rPr>
          <w:rFonts w:ascii="Verdana" w:hAnsi="Verdana"/>
          <w:sz w:val="20"/>
          <w:szCs w:val="20"/>
        </w:rPr>
        <w:t>suitable</w:t>
      </w:r>
      <w:r w:rsidR="00F478A0">
        <w:rPr>
          <w:rFonts w:ascii="Verdana" w:hAnsi="Verdana"/>
          <w:sz w:val="20"/>
          <w:szCs w:val="20"/>
        </w:rPr>
        <w:t xml:space="preserve"> </w:t>
      </w:r>
      <w:r w:rsidRPr="00AC5082">
        <w:rPr>
          <w:rFonts w:ascii="Verdana" w:hAnsi="Verdana"/>
          <w:sz w:val="20"/>
          <w:szCs w:val="20"/>
        </w:rPr>
        <w:t>surveillance</w:t>
      </w:r>
      <w:r w:rsidR="00F478A0">
        <w:rPr>
          <w:rFonts w:ascii="Verdana" w:hAnsi="Verdana"/>
          <w:sz w:val="20"/>
          <w:szCs w:val="20"/>
        </w:rPr>
        <w:t xml:space="preserve"> </w:t>
      </w:r>
      <w:r w:rsidRPr="00AC5082">
        <w:rPr>
          <w:rFonts w:ascii="Verdana" w:hAnsi="Verdana"/>
          <w:sz w:val="20"/>
          <w:szCs w:val="20"/>
        </w:rPr>
        <w:t>alerts-Following</w:t>
      </w:r>
      <w:r w:rsidR="00F478A0">
        <w:rPr>
          <w:rFonts w:ascii="Verdana" w:hAnsi="Verdana"/>
          <w:sz w:val="20"/>
          <w:szCs w:val="20"/>
        </w:rPr>
        <w:t xml:space="preserve"> </w:t>
      </w:r>
      <w:r w:rsidRPr="00AC5082">
        <w:rPr>
          <w:rFonts w:ascii="Verdana" w:hAnsi="Verdana"/>
          <w:sz w:val="20"/>
          <w:szCs w:val="20"/>
        </w:rPr>
        <w:t>but</w:t>
      </w:r>
      <w:r w:rsidR="00F478A0">
        <w:rPr>
          <w:rFonts w:ascii="Verdana" w:hAnsi="Verdana"/>
          <w:sz w:val="20"/>
          <w:szCs w:val="20"/>
        </w:rPr>
        <w:t xml:space="preserve"> </w:t>
      </w:r>
      <w:r w:rsidRPr="00AC5082">
        <w:rPr>
          <w:rFonts w:ascii="Verdana" w:hAnsi="Verdana"/>
          <w:sz w:val="20"/>
          <w:szCs w:val="20"/>
        </w:rPr>
        <w:t>not</w:t>
      </w:r>
      <w:r w:rsidR="00F478A0">
        <w:rPr>
          <w:rFonts w:ascii="Verdana" w:hAnsi="Verdana"/>
          <w:sz w:val="20"/>
          <w:szCs w:val="20"/>
        </w:rPr>
        <w:t xml:space="preserve"> </w:t>
      </w:r>
      <w:r w:rsidRPr="00AC5082">
        <w:rPr>
          <w:rFonts w:ascii="Verdana" w:hAnsi="Verdana"/>
          <w:sz w:val="20"/>
          <w:szCs w:val="20"/>
        </w:rPr>
        <w:t>exhaustive</w:t>
      </w:r>
      <w:r w:rsidR="00F478A0">
        <w:rPr>
          <w:rFonts w:ascii="Verdana" w:hAnsi="Verdana"/>
          <w:sz w:val="20"/>
          <w:szCs w:val="20"/>
        </w:rPr>
        <w:t xml:space="preserve"> </w:t>
      </w:r>
      <w:r w:rsidRPr="00AC5082">
        <w:rPr>
          <w:rFonts w:ascii="Verdana" w:hAnsi="Verdana"/>
          <w:sz w:val="20"/>
          <w:szCs w:val="20"/>
        </w:rPr>
        <w:t>alerts</w:t>
      </w:r>
      <w:r w:rsidR="00F478A0">
        <w:rPr>
          <w:rFonts w:ascii="Verdana" w:hAnsi="Verdana"/>
          <w:sz w:val="20"/>
          <w:szCs w:val="20"/>
        </w:rPr>
        <w:t xml:space="preserve"> </w:t>
      </w:r>
      <w:r w:rsidRPr="00AC5082">
        <w:rPr>
          <w:rFonts w:ascii="Verdana" w:hAnsi="Verdana"/>
          <w:sz w:val="20"/>
          <w:szCs w:val="20"/>
        </w:rPr>
        <w:t>should</w:t>
      </w:r>
      <w:r w:rsidR="00F478A0">
        <w:rPr>
          <w:rFonts w:ascii="Verdana" w:hAnsi="Verdana"/>
          <w:sz w:val="20"/>
          <w:szCs w:val="20"/>
        </w:rPr>
        <w:t xml:space="preserve"> </w:t>
      </w:r>
      <w:r w:rsidRPr="00AC5082">
        <w:rPr>
          <w:rFonts w:ascii="Verdana" w:hAnsi="Verdana"/>
          <w:sz w:val="20"/>
          <w:szCs w:val="20"/>
        </w:rPr>
        <w:t>be generated from our end.</w:t>
      </w:r>
    </w:p>
    <w:tbl>
      <w:tblPr>
        <w:tblW w:w="9182"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4537"/>
      </w:tblGrid>
      <w:tr w:rsidR="00767302" w:rsidRPr="00AC5082" w14:paraId="34309AAE" w14:textId="77777777" w:rsidTr="00767302">
        <w:trPr>
          <w:trHeight w:val="258"/>
        </w:trPr>
        <w:tc>
          <w:tcPr>
            <w:tcW w:w="4645" w:type="dxa"/>
          </w:tcPr>
          <w:p w14:paraId="44197FC0" w14:textId="77777777" w:rsidR="00767302" w:rsidRPr="00AC5082" w:rsidRDefault="00767302" w:rsidP="00E82BCF">
            <w:pPr>
              <w:pStyle w:val="TableParagraph"/>
              <w:spacing w:before="2" w:line="237" w:lineRule="exact"/>
              <w:rPr>
                <w:rFonts w:ascii="Verdana" w:hAnsi="Verdana"/>
                <w:b/>
                <w:sz w:val="20"/>
                <w:szCs w:val="20"/>
              </w:rPr>
            </w:pPr>
            <w:r w:rsidRPr="00AC5082">
              <w:rPr>
                <w:rFonts w:ascii="Verdana" w:hAnsi="Verdana"/>
                <w:b/>
                <w:sz w:val="20"/>
                <w:szCs w:val="20"/>
              </w:rPr>
              <w:t>Transaction</w:t>
            </w:r>
            <w:r w:rsidR="00F478A0">
              <w:rPr>
                <w:rFonts w:ascii="Verdana" w:hAnsi="Verdana"/>
                <w:b/>
                <w:sz w:val="20"/>
                <w:szCs w:val="20"/>
              </w:rPr>
              <w:t xml:space="preserve"> </w:t>
            </w:r>
            <w:r w:rsidRPr="00AC5082">
              <w:rPr>
                <w:rFonts w:ascii="Verdana" w:hAnsi="Verdana"/>
                <w:b/>
                <w:sz w:val="20"/>
                <w:szCs w:val="20"/>
              </w:rPr>
              <w:t>Alerts-</w:t>
            </w:r>
            <w:r w:rsidRPr="00AC5082">
              <w:rPr>
                <w:rFonts w:ascii="Verdana" w:hAnsi="Verdana"/>
                <w:b/>
                <w:spacing w:val="-2"/>
                <w:sz w:val="20"/>
                <w:szCs w:val="20"/>
              </w:rPr>
              <w:t>Trading</w:t>
            </w:r>
          </w:p>
        </w:tc>
        <w:tc>
          <w:tcPr>
            <w:tcW w:w="4537" w:type="dxa"/>
          </w:tcPr>
          <w:p w14:paraId="2146CCEE" w14:textId="77777777" w:rsidR="00767302" w:rsidRPr="00AC5082" w:rsidRDefault="00767302" w:rsidP="00E82BCF">
            <w:pPr>
              <w:pStyle w:val="TableParagraph"/>
              <w:spacing w:before="2" w:line="237" w:lineRule="exact"/>
              <w:rPr>
                <w:rFonts w:ascii="Verdana" w:hAnsi="Verdana"/>
                <w:b/>
                <w:sz w:val="20"/>
                <w:szCs w:val="20"/>
              </w:rPr>
            </w:pPr>
            <w:r w:rsidRPr="00AC5082">
              <w:rPr>
                <w:rFonts w:ascii="Verdana" w:hAnsi="Verdana"/>
                <w:b/>
                <w:sz w:val="20"/>
                <w:szCs w:val="20"/>
              </w:rPr>
              <w:t>TransactionAlerts-</w:t>
            </w:r>
            <w:r w:rsidRPr="00AC5082">
              <w:rPr>
                <w:rFonts w:ascii="Verdana" w:hAnsi="Verdana"/>
                <w:b/>
                <w:spacing w:val="-2"/>
                <w:sz w:val="20"/>
                <w:szCs w:val="20"/>
              </w:rPr>
              <w:t>Depository</w:t>
            </w:r>
          </w:p>
        </w:tc>
      </w:tr>
      <w:tr w:rsidR="00767302" w:rsidRPr="00AC5082" w14:paraId="1C7805E6" w14:textId="77777777" w:rsidTr="00AC5082">
        <w:trPr>
          <w:trHeight w:val="416"/>
        </w:trPr>
        <w:tc>
          <w:tcPr>
            <w:tcW w:w="4645" w:type="dxa"/>
          </w:tcPr>
          <w:p w14:paraId="47AAE558" w14:textId="77777777" w:rsidR="00767302" w:rsidRPr="00AC5082" w:rsidRDefault="00767302" w:rsidP="00E82BCF">
            <w:pPr>
              <w:pStyle w:val="TableParagraph"/>
              <w:ind w:right="97" w:firstLine="43"/>
              <w:jc w:val="both"/>
              <w:rPr>
                <w:rFonts w:ascii="Verdana" w:hAnsi="Verdana"/>
                <w:sz w:val="20"/>
                <w:szCs w:val="20"/>
              </w:rPr>
            </w:pPr>
            <w:r w:rsidRPr="00AC5082">
              <w:rPr>
                <w:rFonts w:ascii="Verdana" w:hAnsi="Verdana"/>
                <w:sz w:val="20"/>
                <w:szCs w:val="20"/>
              </w:rPr>
              <w:t>Client/Group of clients, as identified by the Trading Member, accounting for a significant percentage of the total trading activity in a scrip/contract as compared to market</w:t>
            </w:r>
          </w:p>
        </w:tc>
        <w:tc>
          <w:tcPr>
            <w:tcW w:w="4537" w:type="dxa"/>
          </w:tcPr>
          <w:p w14:paraId="022D3C89" w14:textId="77777777" w:rsidR="00767302" w:rsidRPr="00AC5082" w:rsidRDefault="00767302" w:rsidP="00AC5082">
            <w:pPr>
              <w:pStyle w:val="TableParagraph"/>
              <w:ind w:right="97"/>
              <w:jc w:val="both"/>
              <w:rPr>
                <w:rFonts w:ascii="Verdana" w:hAnsi="Verdana"/>
                <w:sz w:val="20"/>
                <w:szCs w:val="20"/>
              </w:rPr>
            </w:pPr>
            <w:r w:rsidRPr="00AC5082">
              <w:rPr>
                <w:rFonts w:ascii="Verdana" w:hAnsi="Verdana"/>
                <w:sz w:val="20"/>
                <w:szCs w:val="20"/>
              </w:rPr>
              <w:t>Alert for multiple demat accounts opened with same demographic details: Alert for accountsopenedwithsamePAN</w:t>
            </w:r>
            <w:r w:rsidRPr="00AC5082">
              <w:rPr>
                <w:rFonts w:ascii="Verdana" w:hAnsi="Verdana"/>
                <w:spacing w:val="-2"/>
                <w:sz w:val="20"/>
                <w:szCs w:val="20"/>
              </w:rPr>
              <w:t>/mobile</w:t>
            </w:r>
            <w:r w:rsidRPr="00AC5082">
              <w:rPr>
                <w:rFonts w:ascii="Verdana" w:hAnsi="Verdana"/>
                <w:sz w:val="20"/>
                <w:szCs w:val="20"/>
              </w:rPr>
              <w:t>number / email id/ bank account no. / address</w:t>
            </w:r>
            <w:r w:rsidR="00F478A0">
              <w:rPr>
                <w:rFonts w:ascii="Verdana" w:hAnsi="Verdana"/>
                <w:sz w:val="20"/>
                <w:szCs w:val="20"/>
              </w:rPr>
              <w:t xml:space="preserve"> </w:t>
            </w:r>
            <w:r w:rsidRPr="00AC5082">
              <w:rPr>
                <w:rFonts w:ascii="Verdana" w:hAnsi="Verdana"/>
                <w:sz w:val="20"/>
                <w:szCs w:val="20"/>
              </w:rPr>
              <w:t>considering</w:t>
            </w:r>
            <w:r w:rsidR="00F478A0">
              <w:rPr>
                <w:rFonts w:ascii="Verdana" w:hAnsi="Verdana"/>
                <w:sz w:val="20"/>
                <w:szCs w:val="20"/>
              </w:rPr>
              <w:t xml:space="preserve"> </w:t>
            </w:r>
            <w:r w:rsidRPr="00AC5082">
              <w:rPr>
                <w:rFonts w:ascii="Verdana" w:hAnsi="Verdana"/>
                <w:sz w:val="20"/>
                <w:szCs w:val="20"/>
              </w:rPr>
              <w:t>the</w:t>
            </w:r>
            <w:r w:rsidR="00F478A0">
              <w:rPr>
                <w:rFonts w:ascii="Verdana" w:hAnsi="Verdana"/>
                <w:sz w:val="20"/>
                <w:szCs w:val="20"/>
              </w:rPr>
              <w:t xml:space="preserve"> </w:t>
            </w:r>
            <w:r w:rsidRPr="00AC5082">
              <w:rPr>
                <w:rFonts w:ascii="Verdana" w:hAnsi="Verdana"/>
                <w:sz w:val="20"/>
                <w:szCs w:val="20"/>
              </w:rPr>
              <w:t>existing</w:t>
            </w:r>
            <w:r w:rsidR="00F478A0">
              <w:rPr>
                <w:rFonts w:ascii="Verdana" w:hAnsi="Verdana"/>
                <w:sz w:val="20"/>
                <w:szCs w:val="20"/>
              </w:rPr>
              <w:t xml:space="preserve"> </w:t>
            </w:r>
            <w:r w:rsidRPr="00AC5082">
              <w:rPr>
                <w:rFonts w:ascii="Verdana" w:hAnsi="Verdana"/>
                <w:spacing w:val="-4"/>
                <w:sz w:val="20"/>
                <w:szCs w:val="20"/>
              </w:rPr>
              <w:t>demat</w:t>
            </w:r>
            <w:r w:rsidR="00F478A0">
              <w:rPr>
                <w:rFonts w:ascii="Verdana" w:hAnsi="Verdana"/>
                <w:spacing w:val="-4"/>
                <w:sz w:val="20"/>
                <w:szCs w:val="20"/>
              </w:rPr>
              <w:t xml:space="preserve"> </w:t>
            </w:r>
            <w:r w:rsidR="00AC5082" w:rsidRPr="00AC5082">
              <w:rPr>
                <w:rFonts w:ascii="Verdana" w:hAnsi="Verdana"/>
                <w:sz w:val="20"/>
                <w:szCs w:val="20"/>
              </w:rPr>
              <w:t>accounts held with the Participant</w:t>
            </w:r>
          </w:p>
        </w:tc>
      </w:tr>
      <w:tr w:rsidR="00767302" w:rsidRPr="00AC5082" w14:paraId="5F306C7A" w14:textId="77777777" w:rsidTr="00767302">
        <w:trPr>
          <w:trHeight w:val="1290"/>
        </w:trPr>
        <w:tc>
          <w:tcPr>
            <w:tcW w:w="4645" w:type="dxa"/>
            <w:tcBorders>
              <w:top w:val="single" w:sz="4" w:space="0" w:color="000000"/>
              <w:left w:val="single" w:sz="4" w:space="0" w:color="000000"/>
              <w:bottom w:val="single" w:sz="4" w:space="0" w:color="000000"/>
              <w:right w:val="single" w:sz="4" w:space="0" w:color="000000"/>
            </w:tcBorders>
          </w:tcPr>
          <w:p w14:paraId="43870FE4" w14:textId="77777777" w:rsidR="00767302" w:rsidRPr="00AC5082" w:rsidRDefault="00767302" w:rsidP="00AC5082">
            <w:pPr>
              <w:pStyle w:val="TableParagraph"/>
              <w:ind w:right="97" w:firstLine="43"/>
              <w:jc w:val="both"/>
              <w:rPr>
                <w:rFonts w:ascii="Verdana" w:hAnsi="Verdana"/>
                <w:sz w:val="20"/>
                <w:szCs w:val="20"/>
              </w:rPr>
            </w:pPr>
            <w:r w:rsidRPr="00AC5082">
              <w:rPr>
                <w:rFonts w:ascii="Verdana" w:hAnsi="Verdana"/>
                <w:sz w:val="20"/>
                <w:szCs w:val="20"/>
              </w:rPr>
              <w:lastRenderedPageBreak/>
              <w:t>Client/group of clients with new account or clients dealing after a significant time gap, as identified by the trading member, accounting for significant value/percentage of total trading  activity  in  a  script/contract  ascompared to market.</w:t>
            </w:r>
          </w:p>
        </w:tc>
        <w:tc>
          <w:tcPr>
            <w:tcW w:w="4537" w:type="dxa"/>
            <w:tcBorders>
              <w:top w:val="single" w:sz="4" w:space="0" w:color="000000"/>
              <w:left w:val="single" w:sz="4" w:space="0" w:color="000000"/>
              <w:bottom w:val="single" w:sz="4" w:space="0" w:color="000000"/>
              <w:right w:val="single" w:sz="4" w:space="0" w:color="000000"/>
            </w:tcBorders>
          </w:tcPr>
          <w:p w14:paraId="2F796550" w14:textId="77777777" w:rsidR="00767302" w:rsidRPr="00AC5082" w:rsidRDefault="00767302" w:rsidP="00E82BCF">
            <w:pPr>
              <w:pStyle w:val="TableParagraph"/>
              <w:ind w:right="97"/>
              <w:jc w:val="both"/>
              <w:rPr>
                <w:rFonts w:ascii="Verdana" w:hAnsi="Verdana"/>
                <w:sz w:val="20"/>
                <w:szCs w:val="20"/>
              </w:rPr>
            </w:pPr>
            <w:r w:rsidRPr="00AC5082">
              <w:rPr>
                <w:rFonts w:ascii="Verdana" w:hAnsi="Verdana"/>
                <w:sz w:val="20"/>
                <w:szCs w:val="20"/>
              </w:rPr>
              <w:t>Alert for communication (emails/letter) sent on registered Email id/address of clients are getting bounced.</w:t>
            </w:r>
          </w:p>
        </w:tc>
      </w:tr>
      <w:tr w:rsidR="00767302" w:rsidRPr="00AC5082" w14:paraId="7C0D4A3B" w14:textId="77777777" w:rsidTr="00AC5082">
        <w:trPr>
          <w:trHeight w:val="1065"/>
        </w:trPr>
        <w:tc>
          <w:tcPr>
            <w:tcW w:w="4645" w:type="dxa"/>
            <w:tcBorders>
              <w:top w:val="single" w:sz="4" w:space="0" w:color="000000"/>
              <w:left w:val="single" w:sz="4" w:space="0" w:color="000000"/>
              <w:bottom w:val="single" w:sz="4" w:space="0" w:color="000000"/>
              <w:right w:val="single" w:sz="4" w:space="0" w:color="000000"/>
            </w:tcBorders>
          </w:tcPr>
          <w:p w14:paraId="5FBE69EC" w14:textId="77777777" w:rsidR="00767302" w:rsidRPr="00AC5082" w:rsidRDefault="00767302" w:rsidP="00767302">
            <w:pPr>
              <w:pStyle w:val="TableParagraph"/>
              <w:ind w:right="97" w:firstLine="43"/>
              <w:jc w:val="both"/>
              <w:rPr>
                <w:rFonts w:ascii="Verdana" w:hAnsi="Verdana"/>
                <w:sz w:val="20"/>
                <w:szCs w:val="20"/>
              </w:rPr>
            </w:pPr>
            <w:r w:rsidRPr="00AC5082">
              <w:rPr>
                <w:rFonts w:ascii="Verdana" w:hAnsi="Verdana"/>
                <w:sz w:val="20"/>
                <w:szCs w:val="20"/>
              </w:rPr>
              <w:t>Client/group of clients dealing frequently in small quantities/minimum market lot in a</w:t>
            </w:r>
          </w:p>
          <w:p w14:paraId="26F26844" w14:textId="77777777" w:rsidR="00767302" w:rsidRPr="00AC5082" w:rsidRDefault="00767302" w:rsidP="00767302">
            <w:pPr>
              <w:pStyle w:val="TableParagraph"/>
              <w:ind w:right="97" w:firstLine="43"/>
              <w:jc w:val="both"/>
              <w:rPr>
                <w:rFonts w:ascii="Verdana" w:hAnsi="Verdana"/>
                <w:sz w:val="20"/>
                <w:szCs w:val="20"/>
              </w:rPr>
            </w:pPr>
            <w:r w:rsidRPr="00AC5082">
              <w:rPr>
                <w:rFonts w:ascii="Verdana" w:hAnsi="Verdana"/>
                <w:sz w:val="20"/>
                <w:szCs w:val="20"/>
              </w:rPr>
              <w:t>script/contract</w:t>
            </w:r>
          </w:p>
        </w:tc>
        <w:tc>
          <w:tcPr>
            <w:tcW w:w="4537" w:type="dxa"/>
            <w:tcBorders>
              <w:top w:val="single" w:sz="4" w:space="0" w:color="000000"/>
              <w:left w:val="single" w:sz="4" w:space="0" w:color="000000"/>
              <w:bottom w:val="single" w:sz="4" w:space="0" w:color="000000"/>
              <w:right w:val="single" w:sz="4" w:space="0" w:color="000000"/>
            </w:tcBorders>
          </w:tcPr>
          <w:p w14:paraId="3C96B0E6" w14:textId="77777777" w:rsidR="00767302" w:rsidRPr="00AC5082" w:rsidRDefault="00767302" w:rsidP="00AC5082">
            <w:pPr>
              <w:pStyle w:val="TableParagraph"/>
              <w:ind w:right="97"/>
              <w:jc w:val="both"/>
              <w:rPr>
                <w:rFonts w:ascii="Verdana" w:hAnsi="Verdana"/>
                <w:sz w:val="20"/>
                <w:szCs w:val="20"/>
              </w:rPr>
            </w:pPr>
            <w:r w:rsidRPr="00AC5082">
              <w:rPr>
                <w:rFonts w:ascii="Verdana" w:hAnsi="Verdana"/>
                <w:sz w:val="20"/>
                <w:szCs w:val="20"/>
              </w:rPr>
              <w:t>Frequent changes in details of demat account such as, address, email id, mobile number,Authorized Signatory, POA holder etc.</w:t>
            </w:r>
          </w:p>
        </w:tc>
      </w:tr>
      <w:tr w:rsidR="00767302" w:rsidRPr="00AC5082" w14:paraId="44F26280" w14:textId="77777777" w:rsidTr="00AC5082">
        <w:trPr>
          <w:trHeight w:val="570"/>
        </w:trPr>
        <w:tc>
          <w:tcPr>
            <w:tcW w:w="4645" w:type="dxa"/>
            <w:tcBorders>
              <w:top w:val="single" w:sz="4" w:space="0" w:color="000000"/>
              <w:left w:val="single" w:sz="4" w:space="0" w:color="000000"/>
              <w:bottom w:val="single" w:sz="4" w:space="0" w:color="000000"/>
              <w:right w:val="single" w:sz="4" w:space="0" w:color="000000"/>
            </w:tcBorders>
          </w:tcPr>
          <w:p w14:paraId="24E5C21B" w14:textId="77777777" w:rsidR="00767302" w:rsidRPr="00AC5082" w:rsidRDefault="00767302" w:rsidP="00767302">
            <w:pPr>
              <w:pStyle w:val="TableParagraph"/>
              <w:ind w:right="97" w:firstLine="43"/>
              <w:jc w:val="both"/>
              <w:rPr>
                <w:rFonts w:ascii="Verdana" w:hAnsi="Verdana"/>
                <w:sz w:val="20"/>
                <w:szCs w:val="20"/>
              </w:rPr>
            </w:pPr>
            <w:r w:rsidRPr="00AC5082">
              <w:rPr>
                <w:rFonts w:ascii="Verdana" w:hAnsi="Verdana"/>
                <w:sz w:val="20"/>
                <w:szCs w:val="20"/>
              </w:rPr>
              <w:t>Disproportionate trading activity vs reported income/Net Worth.</w:t>
            </w:r>
          </w:p>
        </w:tc>
        <w:tc>
          <w:tcPr>
            <w:tcW w:w="4537" w:type="dxa"/>
            <w:tcBorders>
              <w:top w:val="single" w:sz="4" w:space="0" w:color="000000"/>
              <w:left w:val="single" w:sz="4" w:space="0" w:color="000000"/>
              <w:bottom w:val="single" w:sz="4" w:space="0" w:color="000000"/>
              <w:right w:val="single" w:sz="4" w:space="0" w:color="000000"/>
            </w:tcBorders>
          </w:tcPr>
          <w:p w14:paraId="1D544546" w14:textId="77777777" w:rsidR="00767302" w:rsidRPr="00AC5082" w:rsidRDefault="00767302" w:rsidP="00767302">
            <w:pPr>
              <w:pStyle w:val="TableParagraph"/>
              <w:ind w:right="97"/>
              <w:jc w:val="both"/>
              <w:rPr>
                <w:rFonts w:ascii="Verdana" w:hAnsi="Verdana"/>
                <w:sz w:val="20"/>
                <w:szCs w:val="20"/>
              </w:rPr>
            </w:pPr>
            <w:r w:rsidRPr="00AC5082">
              <w:rPr>
                <w:rFonts w:ascii="Verdana" w:hAnsi="Verdana"/>
                <w:sz w:val="20"/>
                <w:szCs w:val="20"/>
              </w:rPr>
              <w:t>Frequent Off-Market transfers by a client in a specified period</w:t>
            </w:r>
          </w:p>
        </w:tc>
      </w:tr>
      <w:tr w:rsidR="00767302" w:rsidRPr="00AC5082" w14:paraId="3F4A0D56" w14:textId="77777777" w:rsidTr="00AC5082">
        <w:trPr>
          <w:trHeight w:val="550"/>
        </w:trPr>
        <w:tc>
          <w:tcPr>
            <w:tcW w:w="4645" w:type="dxa"/>
            <w:tcBorders>
              <w:top w:val="single" w:sz="4" w:space="0" w:color="000000"/>
              <w:left w:val="single" w:sz="4" w:space="0" w:color="000000"/>
              <w:bottom w:val="single" w:sz="4" w:space="0" w:color="000000"/>
              <w:right w:val="single" w:sz="4" w:space="0" w:color="000000"/>
            </w:tcBorders>
          </w:tcPr>
          <w:p w14:paraId="21B99AB3" w14:textId="77777777" w:rsidR="00767302" w:rsidRPr="00AC5082" w:rsidRDefault="00767302" w:rsidP="00767302">
            <w:pPr>
              <w:pStyle w:val="TableParagraph"/>
              <w:ind w:right="97" w:firstLine="43"/>
              <w:jc w:val="both"/>
              <w:rPr>
                <w:rFonts w:ascii="Verdana" w:hAnsi="Verdana"/>
                <w:sz w:val="20"/>
                <w:szCs w:val="20"/>
              </w:rPr>
            </w:pPr>
            <w:r w:rsidRPr="00AC5082">
              <w:rPr>
                <w:rFonts w:ascii="Verdana" w:hAnsi="Verdana"/>
                <w:sz w:val="20"/>
                <w:szCs w:val="20"/>
              </w:rPr>
              <w:t>Frequent changes in KYC submitted by clients.</w:t>
            </w:r>
          </w:p>
        </w:tc>
        <w:tc>
          <w:tcPr>
            <w:tcW w:w="4537" w:type="dxa"/>
            <w:tcBorders>
              <w:top w:val="single" w:sz="4" w:space="0" w:color="000000"/>
              <w:left w:val="single" w:sz="4" w:space="0" w:color="000000"/>
              <w:bottom w:val="single" w:sz="4" w:space="0" w:color="000000"/>
              <w:right w:val="single" w:sz="4" w:space="0" w:color="000000"/>
            </w:tcBorders>
          </w:tcPr>
          <w:p w14:paraId="68708277" w14:textId="77777777" w:rsidR="00767302" w:rsidRPr="00AC5082" w:rsidRDefault="00767302" w:rsidP="00AC5082">
            <w:pPr>
              <w:pStyle w:val="TableParagraph"/>
              <w:ind w:right="97"/>
              <w:jc w:val="both"/>
              <w:rPr>
                <w:rFonts w:ascii="Verdana" w:hAnsi="Verdana"/>
                <w:sz w:val="20"/>
                <w:szCs w:val="20"/>
              </w:rPr>
            </w:pPr>
            <w:r w:rsidRPr="00AC5082">
              <w:rPr>
                <w:rFonts w:ascii="Verdana" w:hAnsi="Verdana"/>
                <w:sz w:val="20"/>
                <w:szCs w:val="20"/>
              </w:rPr>
              <w:t>Off-market transfers not commensurate withthe income/Net worth of the client.</w:t>
            </w:r>
          </w:p>
        </w:tc>
      </w:tr>
      <w:tr w:rsidR="00767302" w:rsidRPr="00AC5082" w14:paraId="7ED27B16" w14:textId="77777777" w:rsidTr="00767302">
        <w:trPr>
          <w:trHeight w:val="1290"/>
        </w:trPr>
        <w:tc>
          <w:tcPr>
            <w:tcW w:w="4645" w:type="dxa"/>
            <w:tcBorders>
              <w:top w:val="single" w:sz="4" w:space="0" w:color="000000"/>
              <w:left w:val="single" w:sz="4" w:space="0" w:color="000000"/>
              <w:bottom w:val="single" w:sz="4" w:space="0" w:color="000000"/>
              <w:right w:val="single" w:sz="4" w:space="0" w:color="000000"/>
            </w:tcBorders>
          </w:tcPr>
          <w:p w14:paraId="16EE6A9F" w14:textId="77777777" w:rsidR="00767302" w:rsidRPr="00AC5082" w:rsidRDefault="00767302" w:rsidP="00AC5082">
            <w:pPr>
              <w:pStyle w:val="TableParagraph"/>
              <w:ind w:right="97" w:firstLine="43"/>
              <w:jc w:val="both"/>
              <w:rPr>
                <w:rFonts w:ascii="Verdana" w:hAnsi="Verdana"/>
                <w:sz w:val="20"/>
                <w:szCs w:val="20"/>
              </w:rPr>
            </w:pPr>
            <w:r w:rsidRPr="00AC5082">
              <w:rPr>
                <w:rFonts w:ascii="Verdana" w:hAnsi="Verdana"/>
                <w:sz w:val="20"/>
                <w:szCs w:val="20"/>
              </w:rPr>
              <w:t>Based on an announcement by listed company, identify client/group of clients, having possible direct/indirect connection with a listed company, who have undertaken any suspicioustrading activity prior to price sensitive announcement by said listed company.</w:t>
            </w:r>
          </w:p>
        </w:tc>
        <w:tc>
          <w:tcPr>
            <w:tcW w:w="4537" w:type="dxa"/>
            <w:tcBorders>
              <w:top w:val="single" w:sz="4" w:space="0" w:color="000000"/>
              <w:left w:val="single" w:sz="4" w:space="0" w:color="000000"/>
              <w:bottom w:val="single" w:sz="4" w:space="0" w:color="000000"/>
              <w:right w:val="single" w:sz="4" w:space="0" w:color="000000"/>
            </w:tcBorders>
          </w:tcPr>
          <w:p w14:paraId="537D0916" w14:textId="77777777" w:rsidR="00767302" w:rsidRPr="00AC5082" w:rsidRDefault="00767302" w:rsidP="00767302">
            <w:pPr>
              <w:pStyle w:val="TableParagraph"/>
              <w:ind w:right="97"/>
              <w:jc w:val="both"/>
              <w:rPr>
                <w:rFonts w:ascii="Verdana" w:hAnsi="Verdana"/>
                <w:sz w:val="20"/>
                <w:szCs w:val="20"/>
              </w:rPr>
            </w:pPr>
            <w:r w:rsidRPr="00AC5082">
              <w:rPr>
                <w:rFonts w:ascii="Verdana" w:hAnsi="Verdana"/>
                <w:sz w:val="20"/>
                <w:szCs w:val="20"/>
              </w:rPr>
              <w:t>Pledge transactions not commensurate with the income/Net worth of the client.</w:t>
            </w:r>
          </w:p>
        </w:tc>
      </w:tr>
      <w:tr w:rsidR="00767302" w:rsidRPr="00AC5082" w14:paraId="090195B6" w14:textId="77777777" w:rsidTr="00767302">
        <w:trPr>
          <w:trHeight w:val="1290"/>
        </w:trPr>
        <w:tc>
          <w:tcPr>
            <w:tcW w:w="4645" w:type="dxa"/>
            <w:tcBorders>
              <w:top w:val="single" w:sz="4" w:space="0" w:color="000000"/>
              <w:left w:val="single" w:sz="4" w:space="0" w:color="000000"/>
              <w:bottom w:val="single" w:sz="4" w:space="0" w:color="000000"/>
              <w:right w:val="single" w:sz="4" w:space="0" w:color="000000"/>
            </w:tcBorders>
          </w:tcPr>
          <w:p w14:paraId="6BC902FC" w14:textId="77777777" w:rsidR="00767302" w:rsidRPr="00AC5082" w:rsidRDefault="00767302" w:rsidP="00AC5082">
            <w:pPr>
              <w:pStyle w:val="TableParagraph"/>
              <w:ind w:right="97" w:firstLine="43"/>
              <w:jc w:val="both"/>
              <w:rPr>
                <w:rFonts w:ascii="Verdana" w:hAnsi="Verdana"/>
                <w:sz w:val="20"/>
                <w:szCs w:val="20"/>
              </w:rPr>
            </w:pPr>
            <w:r w:rsidRPr="00AC5082">
              <w:rPr>
                <w:rFonts w:ascii="Verdana" w:hAnsi="Verdana"/>
                <w:sz w:val="20"/>
                <w:szCs w:val="20"/>
              </w:rPr>
              <w:t>Client/group of clients having significant selling concentration, in the scripts, format part of “For information list”, or “Current Watch list.” For more details, kindly refer Exchange circular no. NSE/INVG/45517 dated30.08.2020</w:t>
            </w:r>
          </w:p>
        </w:tc>
        <w:tc>
          <w:tcPr>
            <w:tcW w:w="4537" w:type="dxa"/>
            <w:tcBorders>
              <w:top w:val="single" w:sz="4" w:space="0" w:color="000000"/>
              <w:left w:val="single" w:sz="4" w:space="0" w:color="000000"/>
              <w:bottom w:val="single" w:sz="4" w:space="0" w:color="000000"/>
              <w:right w:val="single" w:sz="4" w:space="0" w:color="000000"/>
            </w:tcBorders>
          </w:tcPr>
          <w:p w14:paraId="19847177" w14:textId="77777777" w:rsidR="00767302" w:rsidRPr="00AC5082" w:rsidRDefault="00767302" w:rsidP="00E82BCF">
            <w:pPr>
              <w:pStyle w:val="TableParagraph"/>
              <w:ind w:right="97"/>
              <w:jc w:val="both"/>
              <w:rPr>
                <w:rFonts w:ascii="Verdana" w:hAnsi="Verdana"/>
                <w:sz w:val="20"/>
                <w:szCs w:val="20"/>
              </w:rPr>
            </w:pPr>
            <w:r w:rsidRPr="00AC5082">
              <w:rPr>
                <w:rFonts w:ascii="Verdana" w:hAnsi="Verdana"/>
                <w:sz w:val="20"/>
                <w:szCs w:val="20"/>
              </w:rPr>
              <w:t>Off-market transfers (High Value) immediately after modification of details in demat account</w:t>
            </w:r>
          </w:p>
        </w:tc>
      </w:tr>
      <w:tr w:rsidR="00767302" w:rsidRPr="00AC5082" w14:paraId="26FB5A78" w14:textId="77777777" w:rsidTr="00767302">
        <w:trPr>
          <w:trHeight w:val="1290"/>
        </w:trPr>
        <w:tc>
          <w:tcPr>
            <w:tcW w:w="4645" w:type="dxa"/>
            <w:tcBorders>
              <w:top w:val="single" w:sz="4" w:space="0" w:color="000000"/>
              <w:left w:val="single" w:sz="4" w:space="0" w:color="000000"/>
              <w:bottom w:val="single" w:sz="4" w:space="0" w:color="000000"/>
              <w:right w:val="single" w:sz="4" w:space="0" w:color="000000"/>
            </w:tcBorders>
          </w:tcPr>
          <w:p w14:paraId="1CD9126E" w14:textId="77777777" w:rsidR="00767302" w:rsidRPr="00AC5082" w:rsidRDefault="00767302" w:rsidP="00767302">
            <w:pPr>
              <w:pStyle w:val="TableParagraph"/>
              <w:ind w:right="97" w:firstLine="43"/>
              <w:jc w:val="both"/>
              <w:rPr>
                <w:rFonts w:ascii="Verdana" w:hAnsi="Verdana"/>
                <w:sz w:val="20"/>
                <w:szCs w:val="20"/>
              </w:rPr>
            </w:pPr>
            <w:r w:rsidRPr="00AC5082">
              <w:rPr>
                <w:rFonts w:ascii="Verdana" w:hAnsi="Verdana"/>
                <w:sz w:val="20"/>
                <w:szCs w:val="20"/>
              </w:rPr>
              <w:t>Consistency in Profit/Loss at client/group of clients’ level rationale for such trading activities. In addition, trading member may also refer details given in exchange circular no. NSE/INVG/2019/40175 dated 07.02.2019</w:t>
            </w:r>
          </w:p>
        </w:tc>
        <w:tc>
          <w:tcPr>
            <w:tcW w:w="4537" w:type="dxa"/>
            <w:tcBorders>
              <w:top w:val="single" w:sz="4" w:space="0" w:color="000000"/>
              <w:left w:val="single" w:sz="4" w:space="0" w:color="000000"/>
              <w:bottom w:val="single" w:sz="4" w:space="0" w:color="000000"/>
              <w:right w:val="single" w:sz="4" w:space="0" w:color="000000"/>
            </w:tcBorders>
          </w:tcPr>
          <w:p w14:paraId="4EA4B8FD" w14:textId="77777777" w:rsidR="00767302" w:rsidRPr="00AC5082" w:rsidRDefault="00767302" w:rsidP="00767302">
            <w:pPr>
              <w:pStyle w:val="TableParagraph"/>
              <w:ind w:right="97"/>
              <w:jc w:val="both"/>
              <w:rPr>
                <w:rFonts w:ascii="Verdana" w:hAnsi="Verdana"/>
                <w:sz w:val="20"/>
                <w:szCs w:val="20"/>
              </w:rPr>
            </w:pPr>
            <w:r w:rsidRPr="00AC5082">
              <w:rPr>
                <w:rFonts w:ascii="Verdana" w:hAnsi="Verdana"/>
                <w:sz w:val="20"/>
                <w:szCs w:val="20"/>
              </w:rPr>
              <w:t>Review of reasons of off-market transfers provided by client for off-market transfers visà-vis profile of the client e.g. transfers with reason code Gifts with consideration, frequent  transfers  with  reason  code</w:t>
            </w:r>
          </w:p>
          <w:p w14:paraId="20599023" w14:textId="77777777" w:rsidR="00767302" w:rsidRPr="00AC5082" w:rsidRDefault="00767302" w:rsidP="00767302">
            <w:pPr>
              <w:pStyle w:val="TableParagraph"/>
              <w:ind w:right="97"/>
              <w:jc w:val="both"/>
              <w:rPr>
                <w:rFonts w:ascii="Verdana" w:hAnsi="Verdana"/>
                <w:sz w:val="20"/>
                <w:szCs w:val="20"/>
              </w:rPr>
            </w:pPr>
            <w:r w:rsidRPr="00AC5082">
              <w:rPr>
                <w:rFonts w:ascii="Verdana" w:hAnsi="Verdana"/>
                <w:sz w:val="20"/>
                <w:szCs w:val="20"/>
              </w:rPr>
              <w:t>Gifts/Donation to unrelated parties, frequent transfers with reason code off-market sales</w:t>
            </w:r>
          </w:p>
        </w:tc>
      </w:tr>
      <w:tr w:rsidR="00767302" w:rsidRPr="00AC5082" w14:paraId="6547A341" w14:textId="77777777" w:rsidTr="00767302">
        <w:trPr>
          <w:trHeight w:val="1290"/>
        </w:trPr>
        <w:tc>
          <w:tcPr>
            <w:tcW w:w="4645" w:type="dxa"/>
            <w:tcBorders>
              <w:top w:val="single" w:sz="4" w:space="0" w:color="000000"/>
              <w:left w:val="single" w:sz="4" w:space="0" w:color="000000"/>
              <w:bottom w:val="single" w:sz="4" w:space="0" w:color="000000"/>
              <w:right w:val="single" w:sz="4" w:space="0" w:color="000000"/>
            </w:tcBorders>
          </w:tcPr>
          <w:p w14:paraId="13CA7993" w14:textId="77777777" w:rsidR="00767302" w:rsidRPr="00AC5082" w:rsidRDefault="00767302" w:rsidP="00767302">
            <w:pPr>
              <w:pStyle w:val="TableParagraph"/>
              <w:ind w:right="97" w:firstLine="43"/>
              <w:jc w:val="both"/>
              <w:rPr>
                <w:rFonts w:ascii="Verdana" w:hAnsi="Verdana"/>
                <w:sz w:val="20"/>
                <w:szCs w:val="20"/>
              </w:rPr>
            </w:pPr>
            <w:r w:rsidRPr="00AC5082">
              <w:rPr>
                <w:rFonts w:ascii="Verdana" w:hAnsi="Verdana"/>
                <w:sz w:val="20"/>
                <w:szCs w:val="20"/>
              </w:rPr>
              <w:t>Significant trading activity in scripts by client who has pledged the shares of same scrip.</w:t>
            </w:r>
          </w:p>
        </w:tc>
        <w:tc>
          <w:tcPr>
            <w:tcW w:w="4537" w:type="dxa"/>
            <w:tcBorders>
              <w:top w:val="single" w:sz="4" w:space="0" w:color="000000"/>
              <w:left w:val="single" w:sz="4" w:space="0" w:color="000000"/>
              <w:bottom w:val="single" w:sz="4" w:space="0" w:color="000000"/>
              <w:right w:val="single" w:sz="4" w:space="0" w:color="000000"/>
            </w:tcBorders>
          </w:tcPr>
          <w:p w14:paraId="59A6B6EC" w14:textId="77777777" w:rsidR="00767302" w:rsidRPr="00AC5082" w:rsidRDefault="00767302" w:rsidP="00E82BCF">
            <w:pPr>
              <w:pStyle w:val="TableParagraph"/>
              <w:ind w:right="97"/>
              <w:jc w:val="both"/>
              <w:rPr>
                <w:rFonts w:ascii="Verdana" w:hAnsi="Verdana"/>
                <w:sz w:val="20"/>
                <w:szCs w:val="20"/>
              </w:rPr>
            </w:pPr>
            <w:r w:rsidRPr="00AC5082">
              <w:rPr>
                <w:rFonts w:ascii="Verdana" w:hAnsi="Verdana"/>
                <w:sz w:val="20"/>
                <w:szCs w:val="20"/>
              </w:rPr>
              <w:t>Alert for newly opened accounts wherein sudden Increase in transactions activities in short span of time and suddenly holding in demat  account  becomes  zero  or  account</w:t>
            </w:r>
          </w:p>
          <w:p w14:paraId="6BC45040" w14:textId="77777777" w:rsidR="00767302" w:rsidRPr="00AC5082" w:rsidRDefault="00767302" w:rsidP="00767302">
            <w:pPr>
              <w:pStyle w:val="TableParagraph"/>
              <w:ind w:right="97"/>
              <w:jc w:val="both"/>
              <w:rPr>
                <w:rFonts w:ascii="Verdana" w:hAnsi="Verdana"/>
                <w:sz w:val="20"/>
                <w:szCs w:val="20"/>
              </w:rPr>
            </w:pPr>
            <w:r w:rsidRPr="00AC5082">
              <w:rPr>
                <w:rFonts w:ascii="Verdana" w:hAnsi="Verdana"/>
                <w:sz w:val="20"/>
                <w:szCs w:val="20"/>
              </w:rPr>
              <w:t>becomes dormant after some time.</w:t>
            </w:r>
          </w:p>
        </w:tc>
      </w:tr>
      <w:tr w:rsidR="00767302" w:rsidRPr="00AC5082" w14:paraId="3CD0E3F1" w14:textId="77777777" w:rsidTr="00767302">
        <w:trPr>
          <w:trHeight w:val="1290"/>
        </w:trPr>
        <w:tc>
          <w:tcPr>
            <w:tcW w:w="4645" w:type="dxa"/>
            <w:tcBorders>
              <w:top w:val="single" w:sz="4" w:space="0" w:color="000000"/>
              <w:left w:val="single" w:sz="4" w:space="0" w:color="000000"/>
              <w:bottom w:val="single" w:sz="4" w:space="0" w:color="000000"/>
              <w:right w:val="single" w:sz="4" w:space="0" w:color="000000"/>
            </w:tcBorders>
          </w:tcPr>
          <w:p w14:paraId="084EE622" w14:textId="77777777" w:rsidR="00767302" w:rsidRPr="00AC5082" w:rsidRDefault="00767302" w:rsidP="00767302">
            <w:pPr>
              <w:pStyle w:val="TableParagraph"/>
              <w:ind w:right="97" w:firstLine="43"/>
              <w:jc w:val="both"/>
              <w:rPr>
                <w:rFonts w:ascii="Verdana" w:hAnsi="Verdana"/>
                <w:sz w:val="20"/>
                <w:szCs w:val="20"/>
              </w:rPr>
            </w:pPr>
            <w:r w:rsidRPr="00AC5082">
              <w:rPr>
                <w:rFonts w:ascii="Verdana" w:hAnsi="Verdana"/>
                <w:sz w:val="20"/>
                <w:szCs w:val="20"/>
              </w:rPr>
              <w:t>In case of concerns of trading activity of a client of group of clients in scrip, monitor whether the orders are being placed by respective</w:t>
            </w:r>
            <w:r w:rsidRPr="00AC5082">
              <w:rPr>
                <w:rFonts w:ascii="Verdana" w:hAnsi="Verdana"/>
                <w:sz w:val="20"/>
                <w:szCs w:val="20"/>
              </w:rPr>
              <w:tab/>
              <w:t>clients</w:t>
            </w:r>
            <w:r w:rsidRPr="00AC5082">
              <w:rPr>
                <w:rFonts w:ascii="Verdana" w:hAnsi="Verdana"/>
                <w:sz w:val="20"/>
                <w:szCs w:val="20"/>
              </w:rPr>
              <w:tab/>
              <w:t>or</w:t>
            </w:r>
            <w:r w:rsidRPr="00AC5082">
              <w:rPr>
                <w:rFonts w:ascii="Verdana" w:hAnsi="Verdana"/>
                <w:sz w:val="20"/>
                <w:szCs w:val="20"/>
              </w:rPr>
              <w:tab/>
              <w:t>authorized representatives  and  monitoring  client’s</w:t>
            </w:r>
          </w:p>
          <w:p w14:paraId="55DF60F2" w14:textId="77777777" w:rsidR="00767302" w:rsidRPr="00AC5082" w:rsidRDefault="00767302" w:rsidP="00767302">
            <w:pPr>
              <w:pStyle w:val="TableParagraph"/>
              <w:ind w:right="97" w:firstLine="43"/>
              <w:jc w:val="both"/>
              <w:rPr>
                <w:rFonts w:ascii="Verdana" w:hAnsi="Verdana"/>
                <w:sz w:val="20"/>
                <w:szCs w:val="20"/>
              </w:rPr>
            </w:pPr>
            <w:r w:rsidRPr="00AC5082">
              <w:rPr>
                <w:rFonts w:ascii="Verdana" w:hAnsi="Verdana"/>
                <w:sz w:val="20"/>
                <w:szCs w:val="20"/>
              </w:rPr>
              <w:t>address as per KYC as well as the dealing officer address.</w:t>
            </w:r>
          </w:p>
        </w:tc>
        <w:tc>
          <w:tcPr>
            <w:tcW w:w="4537" w:type="dxa"/>
            <w:tcBorders>
              <w:top w:val="single" w:sz="4" w:space="0" w:color="000000"/>
              <w:left w:val="single" w:sz="4" w:space="0" w:color="000000"/>
              <w:bottom w:val="single" w:sz="4" w:space="0" w:color="000000"/>
              <w:right w:val="single" w:sz="4" w:space="0" w:color="000000"/>
            </w:tcBorders>
          </w:tcPr>
          <w:p w14:paraId="7596FF66" w14:textId="77777777" w:rsidR="00767302" w:rsidRPr="00AC5082" w:rsidRDefault="00767302" w:rsidP="00767302">
            <w:pPr>
              <w:pStyle w:val="TableParagraph"/>
              <w:ind w:right="97"/>
              <w:jc w:val="both"/>
              <w:rPr>
                <w:rFonts w:ascii="Verdana" w:hAnsi="Verdana"/>
                <w:sz w:val="20"/>
                <w:szCs w:val="20"/>
              </w:rPr>
            </w:pPr>
            <w:r w:rsidRPr="00AC5082">
              <w:rPr>
                <w:rFonts w:ascii="Verdana" w:hAnsi="Verdana"/>
                <w:sz w:val="20"/>
                <w:szCs w:val="20"/>
              </w:rPr>
              <w:t>Any other alerts and mechanism in order to prevent and detect any type of market manipulation activity carried out by their clients</w:t>
            </w:r>
          </w:p>
        </w:tc>
      </w:tr>
      <w:tr w:rsidR="00767302" w:rsidRPr="00AC5082" w14:paraId="2324A262" w14:textId="77777777" w:rsidTr="00767302">
        <w:trPr>
          <w:trHeight w:val="1290"/>
        </w:trPr>
        <w:tc>
          <w:tcPr>
            <w:tcW w:w="4645" w:type="dxa"/>
            <w:tcBorders>
              <w:top w:val="single" w:sz="4" w:space="0" w:color="000000"/>
              <w:left w:val="single" w:sz="4" w:space="0" w:color="000000"/>
              <w:bottom w:val="single" w:sz="4" w:space="0" w:color="000000"/>
              <w:right w:val="single" w:sz="4" w:space="0" w:color="000000"/>
            </w:tcBorders>
          </w:tcPr>
          <w:p w14:paraId="34C56001" w14:textId="77777777" w:rsidR="00767302" w:rsidRPr="00AC5082" w:rsidRDefault="00767302" w:rsidP="00AC5082">
            <w:pPr>
              <w:pStyle w:val="TableParagraph"/>
              <w:ind w:right="97" w:firstLine="43"/>
              <w:jc w:val="both"/>
              <w:rPr>
                <w:rFonts w:ascii="Verdana" w:hAnsi="Verdana"/>
                <w:sz w:val="20"/>
                <w:szCs w:val="20"/>
              </w:rPr>
            </w:pPr>
            <w:r w:rsidRPr="00AC5082">
              <w:rPr>
                <w:rFonts w:ascii="Verdana" w:hAnsi="Verdana"/>
                <w:sz w:val="20"/>
                <w:szCs w:val="20"/>
              </w:rPr>
              <w:t>For</w:t>
            </w:r>
            <w:r w:rsidRPr="00AC5082">
              <w:rPr>
                <w:rFonts w:ascii="Verdana" w:hAnsi="Verdana"/>
                <w:sz w:val="20"/>
                <w:szCs w:val="20"/>
              </w:rPr>
              <w:tab/>
              <w:t>Trading</w:t>
            </w:r>
            <w:r w:rsidRPr="00AC5082">
              <w:rPr>
                <w:rFonts w:ascii="Verdana" w:hAnsi="Verdana"/>
                <w:sz w:val="20"/>
                <w:szCs w:val="20"/>
              </w:rPr>
              <w:tab/>
              <w:t>who</w:t>
            </w:r>
            <w:r w:rsidRPr="00AC5082">
              <w:rPr>
                <w:rFonts w:ascii="Verdana" w:hAnsi="Verdana"/>
                <w:sz w:val="20"/>
                <w:szCs w:val="20"/>
              </w:rPr>
              <w:tab/>
              <w:t>are</w:t>
            </w:r>
            <w:r w:rsidRPr="00AC5082">
              <w:rPr>
                <w:rFonts w:ascii="Verdana" w:hAnsi="Verdana"/>
                <w:sz w:val="20"/>
                <w:szCs w:val="20"/>
              </w:rPr>
              <w:tab/>
              <w:t>alsoDepository Participant-Significant trading activity in scripts where client has pledged shares or hissignificant holding or has frequent off market transactions.</w:t>
            </w:r>
          </w:p>
        </w:tc>
        <w:tc>
          <w:tcPr>
            <w:tcW w:w="4537" w:type="dxa"/>
            <w:tcBorders>
              <w:top w:val="single" w:sz="4" w:space="0" w:color="000000"/>
              <w:left w:val="single" w:sz="4" w:space="0" w:color="000000"/>
              <w:bottom w:val="single" w:sz="4" w:space="0" w:color="000000"/>
              <w:right w:val="single" w:sz="4" w:space="0" w:color="000000"/>
            </w:tcBorders>
          </w:tcPr>
          <w:p w14:paraId="1300DCD5" w14:textId="77777777" w:rsidR="00767302" w:rsidRPr="00AC5082" w:rsidRDefault="00767302" w:rsidP="00767302">
            <w:pPr>
              <w:pStyle w:val="TableParagraph"/>
              <w:ind w:right="97"/>
              <w:jc w:val="both"/>
              <w:rPr>
                <w:rFonts w:ascii="Verdana" w:hAnsi="Verdana"/>
                <w:sz w:val="20"/>
                <w:szCs w:val="20"/>
              </w:rPr>
            </w:pPr>
          </w:p>
        </w:tc>
      </w:tr>
      <w:tr w:rsidR="00767302" w:rsidRPr="00AC5082" w14:paraId="547A698C" w14:textId="77777777" w:rsidTr="00767302">
        <w:trPr>
          <w:trHeight w:val="1290"/>
        </w:trPr>
        <w:tc>
          <w:tcPr>
            <w:tcW w:w="4645" w:type="dxa"/>
            <w:tcBorders>
              <w:top w:val="single" w:sz="4" w:space="0" w:color="000000"/>
              <w:left w:val="single" w:sz="4" w:space="0" w:color="000000"/>
              <w:bottom w:val="single" w:sz="4" w:space="0" w:color="000000"/>
              <w:right w:val="single" w:sz="4" w:space="0" w:color="000000"/>
            </w:tcBorders>
          </w:tcPr>
          <w:p w14:paraId="4F765C9F" w14:textId="77777777" w:rsidR="00767302" w:rsidRPr="00AC5082" w:rsidRDefault="00767302" w:rsidP="00AC5082">
            <w:pPr>
              <w:pStyle w:val="TableParagraph"/>
              <w:ind w:right="97" w:firstLine="43"/>
              <w:jc w:val="both"/>
              <w:rPr>
                <w:rFonts w:ascii="Verdana" w:hAnsi="Verdana"/>
                <w:sz w:val="20"/>
                <w:szCs w:val="20"/>
              </w:rPr>
            </w:pPr>
            <w:r w:rsidRPr="00AC5082">
              <w:rPr>
                <w:rFonts w:ascii="Verdana" w:hAnsi="Verdana"/>
                <w:sz w:val="20"/>
                <w:szCs w:val="20"/>
              </w:rPr>
              <w:lastRenderedPageBreak/>
              <w:t>For Trading who are also providing internet</w:t>
            </w:r>
            <w:r w:rsidR="00F478A0">
              <w:rPr>
                <w:rFonts w:ascii="Verdana" w:hAnsi="Verdana"/>
                <w:sz w:val="20"/>
                <w:szCs w:val="20"/>
              </w:rPr>
              <w:t xml:space="preserve"> </w:t>
            </w:r>
            <w:r w:rsidRPr="00AC5082">
              <w:rPr>
                <w:rFonts w:ascii="Verdana" w:hAnsi="Verdana"/>
                <w:sz w:val="20"/>
                <w:szCs w:val="20"/>
              </w:rPr>
              <w:t>based trading-Surveillance/monitoring of IP address of clients (including identification of multiple client codes trading from the same location.</w:t>
            </w:r>
          </w:p>
        </w:tc>
        <w:tc>
          <w:tcPr>
            <w:tcW w:w="4537" w:type="dxa"/>
            <w:tcBorders>
              <w:top w:val="single" w:sz="4" w:space="0" w:color="000000"/>
              <w:left w:val="single" w:sz="4" w:space="0" w:color="000000"/>
              <w:bottom w:val="single" w:sz="4" w:space="0" w:color="000000"/>
              <w:right w:val="single" w:sz="4" w:space="0" w:color="000000"/>
            </w:tcBorders>
          </w:tcPr>
          <w:p w14:paraId="0ACC237F" w14:textId="77777777" w:rsidR="00767302" w:rsidRPr="00AC5082" w:rsidRDefault="00767302" w:rsidP="00767302">
            <w:pPr>
              <w:pStyle w:val="TableParagraph"/>
              <w:ind w:right="97"/>
              <w:jc w:val="both"/>
              <w:rPr>
                <w:rFonts w:ascii="Verdana" w:hAnsi="Verdana"/>
                <w:sz w:val="20"/>
                <w:szCs w:val="20"/>
              </w:rPr>
            </w:pPr>
          </w:p>
        </w:tc>
      </w:tr>
    </w:tbl>
    <w:p w14:paraId="772FF25A" w14:textId="77777777" w:rsidR="00CD6EEA" w:rsidRPr="00AC5082" w:rsidRDefault="00CD6EEA">
      <w:pPr>
        <w:rPr>
          <w:rFonts w:ascii="Verdana" w:hAnsi="Verdana"/>
          <w:sz w:val="20"/>
          <w:szCs w:val="20"/>
        </w:rPr>
      </w:pPr>
    </w:p>
    <w:p w14:paraId="05716661" w14:textId="77777777" w:rsidR="00767302" w:rsidRPr="00AC5082" w:rsidRDefault="00AC5082" w:rsidP="00767302">
      <w:pPr>
        <w:pStyle w:val="BodyText"/>
        <w:spacing w:before="1" w:line="276" w:lineRule="auto"/>
        <w:ind w:left="220" w:right="216"/>
        <w:jc w:val="both"/>
        <w:rPr>
          <w:rFonts w:ascii="Verdana" w:hAnsi="Verdana"/>
          <w:sz w:val="20"/>
          <w:szCs w:val="20"/>
        </w:rPr>
      </w:pPr>
      <w:r>
        <w:rPr>
          <w:rFonts w:ascii="Verdana" w:hAnsi="Verdana"/>
          <w:b/>
          <w:sz w:val="20"/>
          <w:szCs w:val="20"/>
        </w:rPr>
        <w:t>Leo Financial Services</w:t>
      </w:r>
      <w:r w:rsidR="008D0090">
        <w:rPr>
          <w:rFonts w:ascii="Verdana" w:hAnsi="Verdana"/>
          <w:b/>
          <w:spacing w:val="-2"/>
          <w:sz w:val="20"/>
          <w:szCs w:val="20"/>
        </w:rPr>
        <w:t xml:space="preserve">Ltd. </w:t>
      </w:r>
      <w:r w:rsidR="00767302" w:rsidRPr="00AC5082">
        <w:rPr>
          <w:rFonts w:ascii="Verdana" w:hAnsi="Verdana"/>
          <w:sz w:val="20"/>
          <w:szCs w:val="20"/>
        </w:rPr>
        <w:t>endeavours to frame this policy for surveillance of these alerts as well as alert generated from Back office and other systems and the manner of disposal of the same.</w:t>
      </w:r>
    </w:p>
    <w:p w14:paraId="6A713821" w14:textId="77777777" w:rsidR="00767302" w:rsidRPr="00AC5082" w:rsidRDefault="00767302" w:rsidP="00767302">
      <w:pPr>
        <w:pStyle w:val="BodyText"/>
        <w:spacing w:before="202"/>
        <w:ind w:left="220"/>
        <w:jc w:val="both"/>
        <w:rPr>
          <w:rFonts w:ascii="Verdana" w:hAnsi="Verdana"/>
          <w:sz w:val="20"/>
          <w:szCs w:val="20"/>
        </w:rPr>
      </w:pPr>
      <w:r w:rsidRPr="00AC5082">
        <w:rPr>
          <w:rFonts w:ascii="Verdana" w:hAnsi="Verdana"/>
          <w:sz w:val="20"/>
          <w:szCs w:val="20"/>
        </w:rPr>
        <w:t>The</w:t>
      </w:r>
      <w:r w:rsidR="00F478A0">
        <w:rPr>
          <w:rFonts w:ascii="Verdana" w:hAnsi="Verdana"/>
          <w:sz w:val="20"/>
          <w:szCs w:val="20"/>
        </w:rPr>
        <w:t xml:space="preserve"> </w:t>
      </w:r>
      <w:r w:rsidRPr="00AC5082">
        <w:rPr>
          <w:rFonts w:ascii="Verdana" w:hAnsi="Verdana"/>
          <w:sz w:val="20"/>
          <w:szCs w:val="20"/>
        </w:rPr>
        <w:t>Surveillance</w:t>
      </w:r>
      <w:r w:rsidR="00F478A0">
        <w:rPr>
          <w:rFonts w:ascii="Verdana" w:hAnsi="Verdana"/>
          <w:sz w:val="20"/>
          <w:szCs w:val="20"/>
        </w:rPr>
        <w:t xml:space="preserve"> </w:t>
      </w:r>
      <w:r w:rsidRPr="00AC5082">
        <w:rPr>
          <w:rFonts w:ascii="Verdana" w:hAnsi="Verdana"/>
          <w:sz w:val="20"/>
          <w:szCs w:val="20"/>
        </w:rPr>
        <w:t>and</w:t>
      </w:r>
      <w:r w:rsidR="00F478A0">
        <w:rPr>
          <w:rFonts w:ascii="Verdana" w:hAnsi="Verdana"/>
          <w:sz w:val="20"/>
          <w:szCs w:val="20"/>
        </w:rPr>
        <w:t xml:space="preserve"> </w:t>
      </w:r>
      <w:r w:rsidRPr="00AC5082">
        <w:rPr>
          <w:rFonts w:ascii="Verdana" w:hAnsi="Verdana"/>
          <w:sz w:val="20"/>
          <w:szCs w:val="20"/>
        </w:rPr>
        <w:t>disposal</w:t>
      </w:r>
      <w:r w:rsidR="00F478A0">
        <w:rPr>
          <w:rFonts w:ascii="Verdana" w:hAnsi="Verdana"/>
          <w:sz w:val="20"/>
          <w:szCs w:val="20"/>
        </w:rPr>
        <w:t xml:space="preserve"> </w:t>
      </w:r>
      <w:r w:rsidRPr="00AC5082">
        <w:rPr>
          <w:rFonts w:ascii="Verdana" w:hAnsi="Verdana"/>
          <w:sz w:val="20"/>
          <w:szCs w:val="20"/>
        </w:rPr>
        <w:t>of</w:t>
      </w:r>
      <w:r w:rsidR="00F478A0">
        <w:rPr>
          <w:rFonts w:ascii="Verdana" w:hAnsi="Verdana"/>
          <w:sz w:val="20"/>
          <w:szCs w:val="20"/>
        </w:rPr>
        <w:t xml:space="preserve"> </w:t>
      </w:r>
      <w:r w:rsidRPr="00AC5082">
        <w:rPr>
          <w:rFonts w:ascii="Verdana" w:hAnsi="Verdana"/>
          <w:sz w:val="20"/>
          <w:szCs w:val="20"/>
        </w:rPr>
        <w:t>the</w:t>
      </w:r>
      <w:r w:rsidR="00F478A0">
        <w:rPr>
          <w:rFonts w:ascii="Verdana" w:hAnsi="Verdana"/>
          <w:sz w:val="20"/>
          <w:szCs w:val="20"/>
        </w:rPr>
        <w:t xml:space="preserve"> </w:t>
      </w:r>
      <w:r w:rsidRPr="00AC5082">
        <w:rPr>
          <w:rFonts w:ascii="Verdana" w:hAnsi="Verdana"/>
          <w:sz w:val="20"/>
          <w:szCs w:val="20"/>
        </w:rPr>
        <w:t>alerts</w:t>
      </w:r>
      <w:r w:rsidR="00F478A0">
        <w:rPr>
          <w:rFonts w:ascii="Verdana" w:hAnsi="Verdana"/>
          <w:sz w:val="20"/>
          <w:szCs w:val="20"/>
        </w:rPr>
        <w:t xml:space="preserve"> </w:t>
      </w:r>
      <w:r w:rsidRPr="00AC5082">
        <w:rPr>
          <w:rFonts w:ascii="Verdana" w:hAnsi="Verdana"/>
          <w:sz w:val="20"/>
          <w:szCs w:val="20"/>
        </w:rPr>
        <w:t>shall</w:t>
      </w:r>
      <w:r w:rsidR="00F478A0">
        <w:rPr>
          <w:rFonts w:ascii="Verdana" w:hAnsi="Verdana"/>
          <w:sz w:val="20"/>
          <w:szCs w:val="20"/>
        </w:rPr>
        <w:t xml:space="preserve"> </w:t>
      </w:r>
      <w:r w:rsidRPr="00AC5082">
        <w:rPr>
          <w:rFonts w:ascii="Verdana" w:hAnsi="Verdana"/>
          <w:sz w:val="20"/>
          <w:szCs w:val="20"/>
        </w:rPr>
        <w:t>be</w:t>
      </w:r>
      <w:r w:rsidR="00F478A0">
        <w:rPr>
          <w:rFonts w:ascii="Verdana" w:hAnsi="Verdana"/>
          <w:sz w:val="20"/>
          <w:szCs w:val="20"/>
        </w:rPr>
        <w:t xml:space="preserve"> </w:t>
      </w:r>
      <w:r w:rsidRPr="00AC5082">
        <w:rPr>
          <w:rFonts w:ascii="Verdana" w:hAnsi="Verdana"/>
          <w:sz w:val="20"/>
          <w:szCs w:val="20"/>
        </w:rPr>
        <w:t>done</w:t>
      </w:r>
      <w:r w:rsidR="00F478A0">
        <w:rPr>
          <w:rFonts w:ascii="Verdana" w:hAnsi="Verdana"/>
          <w:sz w:val="20"/>
          <w:szCs w:val="20"/>
        </w:rPr>
        <w:t xml:space="preserve"> </w:t>
      </w:r>
      <w:r w:rsidRPr="00AC5082">
        <w:rPr>
          <w:rFonts w:ascii="Verdana" w:hAnsi="Verdana"/>
          <w:sz w:val="20"/>
          <w:szCs w:val="20"/>
        </w:rPr>
        <w:t>on</w:t>
      </w:r>
      <w:r w:rsidR="00F478A0">
        <w:rPr>
          <w:rFonts w:ascii="Verdana" w:hAnsi="Verdana"/>
          <w:sz w:val="20"/>
          <w:szCs w:val="20"/>
        </w:rPr>
        <w:t xml:space="preserve"> </w:t>
      </w:r>
      <w:r w:rsidRPr="00AC5082">
        <w:rPr>
          <w:rFonts w:ascii="Verdana" w:hAnsi="Verdana"/>
          <w:sz w:val="20"/>
          <w:szCs w:val="20"/>
        </w:rPr>
        <w:t>the</w:t>
      </w:r>
      <w:r w:rsidR="00F478A0">
        <w:rPr>
          <w:rFonts w:ascii="Verdana" w:hAnsi="Verdana"/>
          <w:sz w:val="20"/>
          <w:szCs w:val="20"/>
        </w:rPr>
        <w:t xml:space="preserve"> </w:t>
      </w:r>
      <w:r w:rsidRPr="00AC5082">
        <w:rPr>
          <w:rFonts w:ascii="Verdana" w:hAnsi="Verdana"/>
          <w:sz w:val="20"/>
          <w:szCs w:val="20"/>
        </w:rPr>
        <w:t>following</w:t>
      </w:r>
      <w:r w:rsidR="00F478A0">
        <w:rPr>
          <w:rFonts w:ascii="Verdana" w:hAnsi="Verdana"/>
          <w:sz w:val="20"/>
          <w:szCs w:val="20"/>
        </w:rPr>
        <w:t xml:space="preserve"> </w:t>
      </w:r>
      <w:r w:rsidRPr="00AC5082">
        <w:rPr>
          <w:rFonts w:ascii="Verdana" w:hAnsi="Verdana"/>
          <w:spacing w:val="-2"/>
          <w:sz w:val="20"/>
          <w:szCs w:val="20"/>
        </w:rPr>
        <w:t>grounds:</w:t>
      </w:r>
    </w:p>
    <w:p w14:paraId="1483403A" w14:textId="77777777" w:rsidR="00767302" w:rsidRPr="00AC5082" w:rsidRDefault="00767302" w:rsidP="00767302">
      <w:pPr>
        <w:pStyle w:val="BodyText"/>
        <w:spacing w:before="2"/>
        <w:rPr>
          <w:rFonts w:ascii="Verdana" w:hAnsi="Verdana"/>
          <w:sz w:val="20"/>
          <w:szCs w:val="20"/>
        </w:rPr>
      </w:pPr>
    </w:p>
    <w:p w14:paraId="0A43BCAD" w14:textId="77777777" w:rsidR="00767302" w:rsidRPr="00AC5082" w:rsidRDefault="00767302" w:rsidP="00767302">
      <w:pPr>
        <w:pStyle w:val="ListParagraph"/>
        <w:numPr>
          <w:ilvl w:val="1"/>
          <w:numId w:val="1"/>
        </w:numPr>
        <w:tabs>
          <w:tab w:val="left" w:pos="437"/>
        </w:tabs>
        <w:rPr>
          <w:rFonts w:ascii="Verdana" w:hAnsi="Verdana"/>
          <w:b/>
          <w:sz w:val="20"/>
          <w:szCs w:val="20"/>
        </w:rPr>
      </w:pPr>
      <w:r w:rsidRPr="00AC5082">
        <w:rPr>
          <w:rFonts w:ascii="Verdana" w:hAnsi="Verdana"/>
          <w:b/>
          <w:sz w:val="20"/>
          <w:szCs w:val="20"/>
        </w:rPr>
        <w:t>Receip</w:t>
      </w:r>
      <w:r w:rsidR="00F478A0">
        <w:rPr>
          <w:rFonts w:ascii="Verdana" w:hAnsi="Verdana"/>
          <w:b/>
          <w:sz w:val="20"/>
          <w:szCs w:val="20"/>
        </w:rPr>
        <w:t xml:space="preserve">t </w:t>
      </w:r>
      <w:r w:rsidRPr="00AC5082">
        <w:rPr>
          <w:rFonts w:ascii="Verdana" w:hAnsi="Verdana"/>
          <w:b/>
          <w:sz w:val="20"/>
          <w:szCs w:val="20"/>
        </w:rPr>
        <w:t>of</w:t>
      </w:r>
      <w:r w:rsidR="00F478A0">
        <w:rPr>
          <w:rFonts w:ascii="Verdana" w:hAnsi="Verdana"/>
          <w:b/>
          <w:sz w:val="20"/>
          <w:szCs w:val="20"/>
        </w:rPr>
        <w:t xml:space="preserve"> </w:t>
      </w:r>
      <w:r w:rsidRPr="00AC5082">
        <w:rPr>
          <w:rFonts w:ascii="Verdana" w:hAnsi="Verdana"/>
          <w:b/>
          <w:sz w:val="20"/>
          <w:szCs w:val="20"/>
        </w:rPr>
        <w:t>“Alerts‟</w:t>
      </w:r>
      <w:r w:rsidR="00F478A0">
        <w:rPr>
          <w:rFonts w:ascii="Verdana" w:hAnsi="Verdana"/>
          <w:b/>
          <w:sz w:val="20"/>
          <w:szCs w:val="20"/>
        </w:rPr>
        <w:t xml:space="preserve"> </w:t>
      </w:r>
      <w:r w:rsidRPr="00AC5082">
        <w:rPr>
          <w:rFonts w:ascii="Verdana" w:hAnsi="Verdana"/>
          <w:b/>
          <w:sz w:val="20"/>
          <w:szCs w:val="20"/>
        </w:rPr>
        <w:t>from</w:t>
      </w:r>
      <w:r w:rsidR="00F478A0">
        <w:rPr>
          <w:rFonts w:ascii="Verdana" w:hAnsi="Verdana"/>
          <w:b/>
          <w:sz w:val="20"/>
          <w:szCs w:val="20"/>
        </w:rPr>
        <w:t xml:space="preserve"> </w:t>
      </w:r>
      <w:r w:rsidRPr="00AC5082">
        <w:rPr>
          <w:rFonts w:ascii="Verdana" w:hAnsi="Verdana"/>
          <w:b/>
          <w:sz w:val="20"/>
          <w:szCs w:val="20"/>
        </w:rPr>
        <w:t>Exchanges/Depository/Generated</w:t>
      </w:r>
      <w:r w:rsidR="00F478A0">
        <w:rPr>
          <w:rFonts w:ascii="Verdana" w:hAnsi="Verdana"/>
          <w:b/>
          <w:sz w:val="20"/>
          <w:szCs w:val="20"/>
        </w:rPr>
        <w:t xml:space="preserve"> </w:t>
      </w:r>
      <w:r w:rsidRPr="00AC5082">
        <w:rPr>
          <w:rFonts w:ascii="Verdana" w:hAnsi="Verdana"/>
          <w:b/>
          <w:sz w:val="20"/>
          <w:szCs w:val="20"/>
        </w:rPr>
        <w:t>at</w:t>
      </w:r>
      <w:r w:rsidR="00F478A0">
        <w:rPr>
          <w:rFonts w:ascii="Verdana" w:hAnsi="Verdana"/>
          <w:b/>
          <w:sz w:val="20"/>
          <w:szCs w:val="20"/>
        </w:rPr>
        <w:t xml:space="preserve"> </w:t>
      </w:r>
      <w:r w:rsidRPr="00AC5082">
        <w:rPr>
          <w:rFonts w:ascii="Verdana" w:hAnsi="Verdana"/>
          <w:b/>
          <w:sz w:val="20"/>
          <w:szCs w:val="20"/>
        </w:rPr>
        <w:t>member’s</w:t>
      </w:r>
      <w:r w:rsidR="00F478A0">
        <w:rPr>
          <w:rFonts w:ascii="Verdana" w:hAnsi="Verdana"/>
          <w:b/>
          <w:sz w:val="20"/>
          <w:szCs w:val="20"/>
        </w:rPr>
        <w:t xml:space="preserve"> </w:t>
      </w:r>
      <w:r w:rsidRPr="00AC5082">
        <w:rPr>
          <w:rFonts w:ascii="Verdana" w:hAnsi="Verdana"/>
          <w:b/>
          <w:spacing w:val="-4"/>
          <w:sz w:val="20"/>
          <w:szCs w:val="20"/>
        </w:rPr>
        <w:t>end.</w:t>
      </w:r>
    </w:p>
    <w:p w14:paraId="63A9F6E3" w14:textId="77777777" w:rsidR="00767302" w:rsidRPr="00AC5082" w:rsidRDefault="00767302" w:rsidP="00767302">
      <w:pPr>
        <w:pStyle w:val="BodyText"/>
        <w:spacing w:before="5"/>
        <w:rPr>
          <w:rFonts w:ascii="Verdana" w:hAnsi="Verdana"/>
          <w:b/>
          <w:sz w:val="20"/>
          <w:szCs w:val="20"/>
        </w:rPr>
      </w:pPr>
    </w:p>
    <w:p w14:paraId="0A714B98" w14:textId="77777777" w:rsidR="00767302" w:rsidRPr="00AC5082" w:rsidRDefault="00767302" w:rsidP="00767302">
      <w:pPr>
        <w:pStyle w:val="BodyText"/>
        <w:spacing w:line="276" w:lineRule="auto"/>
        <w:ind w:left="220" w:right="216"/>
        <w:jc w:val="both"/>
        <w:rPr>
          <w:rFonts w:ascii="Verdana" w:hAnsi="Verdana"/>
          <w:sz w:val="20"/>
          <w:szCs w:val="20"/>
        </w:rPr>
      </w:pPr>
      <w:r w:rsidRPr="00AC5082">
        <w:rPr>
          <w:rFonts w:ascii="Verdana" w:hAnsi="Verdana"/>
          <w:sz w:val="20"/>
          <w:szCs w:val="20"/>
        </w:rPr>
        <w:t>Downloading</w:t>
      </w:r>
      <w:r w:rsidR="00F478A0">
        <w:rPr>
          <w:rFonts w:ascii="Verdana" w:hAnsi="Verdana"/>
          <w:sz w:val="20"/>
          <w:szCs w:val="20"/>
        </w:rPr>
        <w:t xml:space="preserve"> </w:t>
      </w:r>
      <w:r w:rsidRPr="00AC5082">
        <w:rPr>
          <w:rFonts w:ascii="Verdana" w:hAnsi="Verdana"/>
          <w:sz w:val="20"/>
          <w:szCs w:val="20"/>
        </w:rPr>
        <w:t>of Transaction Alerts:The Transaction Alerts provided by the Stock Exchanges/Depository and internally generated by the Back Office Software shall be downloaded by Back office team on a regular basis and the same shall be forwarded to the Designated Director and Compliance Officer.</w:t>
      </w:r>
    </w:p>
    <w:p w14:paraId="376DB3A0" w14:textId="77777777" w:rsidR="00767302" w:rsidRPr="00AC5082" w:rsidRDefault="00767302" w:rsidP="00767302">
      <w:pPr>
        <w:pStyle w:val="ListParagraph"/>
        <w:numPr>
          <w:ilvl w:val="1"/>
          <w:numId w:val="1"/>
        </w:numPr>
        <w:tabs>
          <w:tab w:val="left" w:pos="473"/>
        </w:tabs>
        <w:spacing w:before="200" w:line="276" w:lineRule="auto"/>
        <w:ind w:left="220" w:right="221" w:firstLine="0"/>
        <w:rPr>
          <w:rFonts w:ascii="Verdana" w:hAnsi="Verdana"/>
          <w:sz w:val="20"/>
          <w:szCs w:val="20"/>
        </w:rPr>
      </w:pPr>
      <w:r w:rsidRPr="00AC5082">
        <w:rPr>
          <w:rFonts w:ascii="Verdana" w:hAnsi="Verdana"/>
          <w:sz w:val="20"/>
          <w:szCs w:val="20"/>
        </w:rPr>
        <w:t>Timeframefordispositionofalertsandifthereisanydelayindisposition,reasonforthe same shall be documented.</w:t>
      </w:r>
    </w:p>
    <w:p w14:paraId="0690DDD1" w14:textId="77777777" w:rsidR="00767302" w:rsidRPr="00AC5082" w:rsidRDefault="00767302" w:rsidP="00767302">
      <w:pPr>
        <w:pStyle w:val="BodyText"/>
        <w:spacing w:before="202" w:line="276" w:lineRule="auto"/>
        <w:ind w:left="220" w:right="215"/>
        <w:jc w:val="both"/>
        <w:rPr>
          <w:rFonts w:ascii="Verdana" w:hAnsi="Verdana"/>
          <w:sz w:val="20"/>
          <w:szCs w:val="20"/>
        </w:rPr>
      </w:pPr>
      <w:r w:rsidRPr="00AC5082">
        <w:rPr>
          <w:rFonts w:ascii="Verdana" w:hAnsi="Verdana"/>
          <w:sz w:val="20"/>
          <w:szCs w:val="20"/>
        </w:rPr>
        <w:t>The alerts so generated or received shall be disposed/</w:t>
      </w:r>
      <w:r w:rsidR="00F478A0">
        <w:rPr>
          <w:rFonts w:ascii="Verdana" w:hAnsi="Verdana"/>
          <w:sz w:val="20"/>
          <w:szCs w:val="20"/>
        </w:rPr>
        <w:t xml:space="preserve"> </w:t>
      </w:r>
      <w:r w:rsidRPr="00AC5082">
        <w:rPr>
          <w:rFonts w:ascii="Verdana" w:hAnsi="Verdana"/>
          <w:sz w:val="20"/>
          <w:szCs w:val="20"/>
        </w:rPr>
        <w:t>closed/</w:t>
      </w:r>
      <w:r w:rsidR="00F478A0">
        <w:rPr>
          <w:rFonts w:ascii="Verdana" w:hAnsi="Verdana"/>
          <w:sz w:val="20"/>
          <w:szCs w:val="20"/>
        </w:rPr>
        <w:t xml:space="preserve"> </w:t>
      </w:r>
      <w:r w:rsidRPr="00AC5082">
        <w:rPr>
          <w:rFonts w:ascii="Verdana" w:hAnsi="Verdana"/>
          <w:sz w:val="20"/>
          <w:szCs w:val="20"/>
        </w:rPr>
        <w:t>settled/</w:t>
      </w:r>
      <w:r w:rsidR="00F478A0">
        <w:rPr>
          <w:rFonts w:ascii="Verdana" w:hAnsi="Verdana"/>
          <w:sz w:val="20"/>
          <w:szCs w:val="20"/>
        </w:rPr>
        <w:t xml:space="preserve"> </w:t>
      </w:r>
      <w:r w:rsidRPr="00AC5082">
        <w:rPr>
          <w:rFonts w:ascii="Verdana" w:hAnsi="Verdana"/>
          <w:sz w:val="20"/>
          <w:szCs w:val="20"/>
        </w:rPr>
        <w:t>verified/</w:t>
      </w:r>
      <w:r w:rsidR="00F478A0">
        <w:rPr>
          <w:rFonts w:ascii="Verdana" w:hAnsi="Verdana"/>
          <w:sz w:val="20"/>
          <w:szCs w:val="20"/>
        </w:rPr>
        <w:t xml:space="preserve"> </w:t>
      </w:r>
      <w:r w:rsidRPr="00AC5082">
        <w:rPr>
          <w:rFonts w:ascii="Verdana" w:hAnsi="Verdana"/>
          <w:sz w:val="20"/>
          <w:szCs w:val="20"/>
        </w:rPr>
        <w:t>reported within 45 days from</w:t>
      </w:r>
      <w:r w:rsidR="00F478A0">
        <w:rPr>
          <w:rFonts w:ascii="Verdana" w:hAnsi="Verdana"/>
          <w:sz w:val="20"/>
          <w:szCs w:val="20"/>
        </w:rPr>
        <w:t xml:space="preserve"> </w:t>
      </w:r>
      <w:r w:rsidRPr="00AC5082">
        <w:rPr>
          <w:rFonts w:ascii="Verdana" w:hAnsi="Verdana"/>
          <w:sz w:val="20"/>
          <w:szCs w:val="20"/>
        </w:rPr>
        <w:t>the</w:t>
      </w:r>
      <w:r w:rsidR="00F478A0">
        <w:rPr>
          <w:rFonts w:ascii="Verdana" w:hAnsi="Verdana"/>
          <w:sz w:val="20"/>
          <w:szCs w:val="20"/>
        </w:rPr>
        <w:t xml:space="preserve"> </w:t>
      </w:r>
      <w:r w:rsidRPr="00AC5082">
        <w:rPr>
          <w:rFonts w:ascii="Verdana" w:hAnsi="Verdana"/>
          <w:sz w:val="20"/>
          <w:szCs w:val="20"/>
        </w:rPr>
        <w:t>date</w:t>
      </w:r>
      <w:r w:rsidR="00F478A0">
        <w:rPr>
          <w:rFonts w:ascii="Verdana" w:hAnsi="Verdana"/>
          <w:sz w:val="20"/>
          <w:szCs w:val="20"/>
        </w:rPr>
        <w:t xml:space="preserve"> </w:t>
      </w:r>
      <w:r w:rsidRPr="00AC5082">
        <w:rPr>
          <w:rFonts w:ascii="Verdana" w:hAnsi="Verdana"/>
          <w:sz w:val="20"/>
          <w:szCs w:val="20"/>
        </w:rPr>
        <w:t>of</w:t>
      </w:r>
      <w:r w:rsidR="00F478A0">
        <w:rPr>
          <w:rFonts w:ascii="Verdana" w:hAnsi="Verdana"/>
          <w:sz w:val="20"/>
          <w:szCs w:val="20"/>
        </w:rPr>
        <w:t xml:space="preserve"> </w:t>
      </w:r>
      <w:r w:rsidRPr="00AC5082">
        <w:rPr>
          <w:rFonts w:ascii="Verdana" w:hAnsi="Verdana"/>
          <w:sz w:val="20"/>
          <w:szCs w:val="20"/>
        </w:rPr>
        <w:t>alerts generated/</w:t>
      </w:r>
      <w:r w:rsidR="00F478A0">
        <w:rPr>
          <w:rFonts w:ascii="Verdana" w:hAnsi="Verdana"/>
          <w:sz w:val="20"/>
          <w:szCs w:val="20"/>
        </w:rPr>
        <w:t xml:space="preserve"> </w:t>
      </w:r>
      <w:r w:rsidRPr="00AC5082">
        <w:rPr>
          <w:rFonts w:ascii="Verdana" w:hAnsi="Verdana"/>
          <w:sz w:val="20"/>
          <w:szCs w:val="20"/>
        </w:rPr>
        <w:t>received</w:t>
      </w:r>
      <w:r w:rsidR="00F478A0">
        <w:rPr>
          <w:rFonts w:ascii="Verdana" w:hAnsi="Verdana"/>
          <w:sz w:val="20"/>
          <w:szCs w:val="20"/>
        </w:rPr>
        <w:t xml:space="preserve"> </w:t>
      </w:r>
      <w:r w:rsidRPr="00AC5082">
        <w:rPr>
          <w:rFonts w:ascii="Verdana" w:hAnsi="Verdana"/>
          <w:sz w:val="20"/>
          <w:szCs w:val="20"/>
        </w:rPr>
        <w:t>from</w:t>
      </w:r>
      <w:r w:rsidR="00F478A0">
        <w:rPr>
          <w:rFonts w:ascii="Verdana" w:hAnsi="Verdana"/>
          <w:sz w:val="20"/>
          <w:szCs w:val="20"/>
        </w:rPr>
        <w:t xml:space="preserve"> </w:t>
      </w:r>
      <w:r w:rsidRPr="00AC5082">
        <w:rPr>
          <w:rFonts w:ascii="Verdana" w:hAnsi="Verdana"/>
          <w:sz w:val="20"/>
          <w:szCs w:val="20"/>
        </w:rPr>
        <w:t xml:space="preserve">Exchanges </w:t>
      </w:r>
      <w:r w:rsidR="00F478A0">
        <w:rPr>
          <w:rFonts w:ascii="Verdana" w:hAnsi="Verdana"/>
          <w:sz w:val="20"/>
          <w:szCs w:val="20"/>
        </w:rPr>
        <w:t xml:space="preserve"> </w:t>
      </w:r>
      <w:r w:rsidRPr="00AC5082">
        <w:rPr>
          <w:rFonts w:ascii="Verdana" w:hAnsi="Verdana"/>
          <w:sz w:val="20"/>
          <w:szCs w:val="20"/>
        </w:rPr>
        <w:t>and</w:t>
      </w:r>
      <w:r w:rsidR="00F478A0">
        <w:rPr>
          <w:rFonts w:ascii="Verdana" w:hAnsi="Verdana"/>
          <w:sz w:val="20"/>
          <w:szCs w:val="20"/>
        </w:rPr>
        <w:t xml:space="preserve"> </w:t>
      </w:r>
      <w:r w:rsidRPr="00AC5082">
        <w:rPr>
          <w:rFonts w:ascii="Verdana" w:hAnsi="Verdana"/>
          <w:sz w:val="20"/>
          <w:szCs w:val="20"/>
        </w:rPr>
        <w:t>within</w:t>
      </w:r>
      <w:r w:rsidR="00F478A0">
        <w:rPr>
          <w:rFonts w:ascii="Verdana" w:hAnsi="Verdana"/>
          <w:sz w:val="20"/>
          <w:szCs w:val="20"/>
        </w:rPr>
        <w:t xml:space="preserve"> </w:t>
      </w:r>
      <w:r w:rsidRPr="00AC5082">
        <w:rPr>
          <w:rFonts w:ascii="Verdana" w:hAnsi="Verdana"/>
          <w:sz w:val="20"/>
          <w:szCs w:val="20"/>
        </w:rPr>
        <w:t>30 days from</w:t>
      </w:r>
      <w:r w:rsidR="00F478A0">
        <w:rPr>
          <w:rFonts w:ascii="Verdana" w:hAnsi="Verdana"/>
          <w:sz w:val="20"/>
          <w:szCs w:val="20"/>
        </w:rPr>
        <w:t xml:space="preserve"> </w:t>
      </w:r>
      <w:r w:rsidRPr="00AC5082">
        <w:rPr>
          <w:rFonts w:ascii="Verdana" w:hAnsi="Verdana"/>
          <w:sz w:val="20"/>
          <w:szCs w:val="20"/>
        </w:rPr>
        <w:t>the date of alerts generated/received for Demat transactions/Depository. In case the matter prolongs beyond 45 days the same should be reported to the Board of Directors, by the Compliance Officer, citing reasons for such delay. The Compliance Officer may seek extension of the time period from the Exchange/Depository, whenever required, under intimation to the Board of Directors.</w:t>
      </w:r>
    </w:p>
    <w:p w14:paraId="7E9A427C" w14:textId="77777777" w:rsidR="00767302" w:rsidRPr="00AC5082" w:rsidRDefault="00767302" w:rsidP="00767302">
      <w:pPr>
        <w:pStyle w:val="ListParagraph"/>
        <w:numPr>
          <w:ilvl w:val="1"/>
          <w:numId w:val="1"/>
        </w:numPr>
        <w:tabs>
          <w:tab w:val="left" w:pos="423"/>
        </w:tabs>
        <w:spacing w:before="199"/>
        <w:ind w:left="422" w:hanging="203"/>
        <w:rPr>
          <w:rFonts w:ascii="Verdana" w:hAnsi="Verdana"/>
          <w:sz w:val="20"/>
          <w:szCs w:val="20"/>
        </w:rPr>
      </w:pPr>
      <w:r w:rsidRPr="00AC5082">
        <w:rPr>
          <w:rFonts w:ascii="Verdana" w:hAnsi="Verdana"/>
          <w:b/>
          <w:sz w:val="20"/>
          <w:szCs w:val="20"/>
        </w:rPr>
        <w:t>Suspicious/Manipulativeactivityidentificationandreporting</w:t>
      </w:r>
      <w:r w:rsidRPr="00AC5082">
        <w:rPr>
          <w:rFonts w:ascii="Verdana" w:hAnsi="Verdana"/>
          <w:b/>
          <w:spacing w:val="-2"/>
          <w:sz w:val="20"/>
          <w:szCs w:val="20"/>
        </w:rPr>
        <w:t>process</w:t>
      </w:r>
      <w:r w:rsidRPr="00AC5082">
        <w:rPr>
          <w:rFonts w:ascii="Verdana" w:hAnsi="Verdana"/>
          <w:spacing w:val="-2"/>
          <w:sz w:val="20"/>
          <w:szCs w:val="20"/>
        </w:rPr>
        <w:t>.</w:t>
      </w:r>
    </w:p>
    <w:p w14:paraId="7EF58BA6" w14:textId="77777777" w:rsidR="00767302" w:rsidRPr="00AC5082" w:rsidRDefault="00767302" w:rsidP="00767302">
      <w:pPr>
        <w:pStyle w:val="BodyText"/>
        <w:spacing w:before="4"/>
        <w:rPr>
          <w:rFonts w:ascii="Verdana" w:hAnsi="Verdana"/>
          <w:sz w:val="20"/>
          <w:szCs w:val="20"/>
        </w:rPr>
      </w:pPr>
    </w:p>
    <w:p w14:paraId="2CFB6235" w14:textId="77777777" w:rsidR="00767302" w:rsidRPr="00AC5082" w:rsidRDefault="00767302" w:rsidP="00767302">
      <w:pPr>
        <w:pStyle w:val="BodyText"/>
        <w:spacing w:line="276" w:lineRule="auto"/>
        <w:ind w:left="220" w:right="214"/>
        <w:jc w:val="both"/>
        <w:rPr>
          <w:rFonts w:ascii="Verdana" w:hAnsi="Verdana"/>
          <w:sz w:val="20"/>
          <w:szCs w:val="20"/>
        </w:rPr>
      </w:pPr>
      <w:r w:rsidRPr="00AC5082">
        <w:rPr>
          <w:rFonts w:ascii="Verdana" w:hAnsi="Verdana"/>
          <w:sz w:val="20"/>
          <w:szCs w:val="20"/>
        </w:rPr>
        <w:t>Upon receipt of the above mentioned alerts/documents, the Compliance Officer and the Risk Management</w:t>
      </w:r>
      <w:r w:rsidR="00F478A0">
        <w:rPr>
          <w:rFonts w:ascii="Verdana" w:hAnsi="Verdana"/>
          <w:sz w:val="20"/>
          <w:szCs w:val="20"/>
        </w:rPr>
        <w:t xml:space="preserve"> </w:t>
      </w:r>
      <w:r w:rsidRPr="00AC5082">
        <w:rPr>
          <w:rFonts w:ascii="Verdana" w:hAnsi="Verdana"/>
          <w:sz w:val="20"/>
          <w:szCs w:val="20"/>
        </w:rPr>
        <w:t>Team</w:t>
      </w:r>
      <w:r w:rsidR="00F478A0">
        <w:rPr>
          <w:rFonts w:ascii="Verdana" w:hAnsi="Verdana"/>
          <w:sz w:val="20"/>
          <w:szCs w:val="20"/>
        </w:rPr>
        <w:t xml:space="preserve"> </w:t>
      </w:r>
      <w:r w:rsidRPr="00AC5082">
        <w:rPr>
          <w:rFonts w:ascii="Verdana" w:hAnsi="Verdana"/>
          <w:sz w:val="20"/>
          <w:szCs w:val="20"/>
        </w:rPr>
        <w:t>shall</w:t>
      </w:r>
      <w:r w:rsidR="00F478A0">
        <w:rPr>
          <w:rFonts w:ascii="Verdana" w:hAnsi="Verdana"/>
          <w:sz w:val="20"/>
          <w:szCs w:val="20"/>
        </w:rPr>
        <w:t xml:space="preserve"> </w:t>
      </w:r>
      <w:r w:rsidRPr="00AC5082">
        <w:rPr>
          <w:rFonts w:ascii="Verdana" w:hAnsi="Verdana"/>
          <w:sz w:val="20"/>
          <w:szCs w:val="20"/>
        </w:rPr>
        <w:t>analyse</w:t>
      </w:r>
      <w:r w:rsidR="00F478A0">
        <w:rPr>
          <w:rFonts w:ascii="Verdana" w:hAnsi="Verdana"/>
          <w:sz w:val="20"/>
          <w:szCs w:val="20"/>
        </w:rPr>
        <w:t xml:space="preserve"> </w:t>
      </w:r>
      <w:r w:rsidRPr="00AC5082">
        <w:rPr>
          <w:rFonts w:ascii="Verdana" w:hAnsi="Verdana"/>
          <w:sz w:val="20"/>
          <w:szCs w:val="20"/>
        </w:rPr>
        <w:t>the</w:t>
      </w:r>
      <w:r w:rsidR="00F478A0">
        <w:rPr>
          <w:rFonts w:ascii="Verdana" w:hAnsi="Verdana"/>
          <w:sz w:val="20"/>
          <w:szCs w:val="20"/>
        </w:rPr>
        <w:t xml:space="preserve"> </w:t>
      </w:r>
      <w:r w:rsidRPr="00AC5082">
        <w:rPr>
          <w:rFonts w:ascii="Verdana" w:hAnsi="Verdana"/>
          <w:sz w:val="20"/>
          <w:szCs w:val="20"/>
        </w:rPr>
        <w:t>documents</w:t>
      </w:r>
      <w:r w:rsidR="00F478A0">
        <w:rPr>
          <w:rFonts w:ascii="Verdana" w:hAnsi="Verdana"/>
          <w:sz w:val="20"/>
          <w:szCs w:val="20"/>
        </w:rPr>
        <w:t xml:space="preserve"> </w:t>
      </w:r>
      <w:r w:rsidRPr="00AC5082">
        <w:rPr>
          <w:rFonts w:ascii="Verdana" w:hAnsi="Verdana"/>
          <w:sz w:val="20"/>
          <w:szCs w:val="20"/>
        </w:rPr>
        <w:t>sought</w:t>
      </w:r>
      <w:r w:rsidR="00F478A0">
        <w:rPr>
          <w:rFonts w:ascii="Verdana" w:hAnsi="Verdana"/>
          <w:sz w:val="20"/>
          <w:szCs w:val="20"/>
        </w:rPr>
        <w:t xml:space="preserve"> </w:t>
      </w:r>
      <w:r w:rsidRPr="00AC5082">
        <w:rPr>
          <w:rFonts w:ascii="Verdana" w:hAnsi="Verdana"/>
          <w:sz w:val="20"/>
          <w:szCs w:val="20"/>
        </w:rPr>
        <w:t>from</w:t>
      </w:r>
      <w:r w:rsidR="00F478A0">
        <w:rPr>
          <w:rFonts w:ascii="Verdana" w:hAnsi="Verdana"/>
          <w:sz w:val="20"/>
          <w:szCs w:val="20"/>
        </w:rPr>
        <w:t xml:space="preserve"> </w:t>
      </w:r>
      <w:r w:rsidRPr="00AC5082">
        <w:rPr>
          <w:rFonts w:ascii="Verdana" w:hAnsi="Verdana"/>
          <w:sz w:val="20"/>
          <w:szCs w:val="20"/>
        </w:rPr>
        <w:t>the</w:t>
      </w:r>
      <w:r w:rsidR="00F478A0">
        <w:rPr>
          <w:rFonts w:ascii="Verdana" w:hAnsi="Verdana"/>
          <w:sz w:val="20"/>
          <w:szCs w:val="20"/>
        </w:rPr>
        <w:t xml:space="preserve"> </w:t>
      </w:r>
      <w:r w:rsidRPr="00AC5082">
        <w:rPr>
          <w:rFonts w:ascii="Verdana" w:hAnsi="Verdana"/>
          <w:sz w:val="20"/>
          <w:szCs w:val="20"/>
        </w:rPr>
        <w:t>Client</w:t>
      </w:r>
      <w:r w:rsidR="00F478A0">
        <w:rPr>
          <w:rFonts w:ascii="Verdana" w:hAnsi="Verdana"/>
          <w:sz w:val="20"/>
          <w:szCs w:val="20"/>
        </w:rPr>
        <w:t xml:space="preserve"> </w:t>
      </w:r>
      <w:r w:rsidRPr="00AC5082">
        <w:rPr>
          <w:rFonts w:ascii="Verdana" w:hAnsi="Verdana"/>
          <w:sz w:val="20"/>
          <w:szCs w:val="20"/>
        </w:rPr>
        <w:t>as</w:t>
      </w:r>
      <w:r w:rsidR="00F478A0">
        <w:rPr>
          <w:rFonts w:ascii="Verdana" w:hAnsi="Verdana"/>
          <w:sz w:val="20"/>
          <w:szCs w:val="20"/>
        </w:rPr>
        <w:t xml:space="preserve"> </w:t>
      </w:r>
      <w:r w:rsidRPr="00AC5082">
        <w:rPr>
          <w:rFonts w:ascii="Verdana" w:hAnsi="Verdana"/>
          <w:sz w:val="20"/>
          <w:szCs w:val="20"/>
        </w:rPr>
        <w:t>well</w:t>
      </w:r>
      <w:r w:rsidR="00F478A0">
        <w:rPr>
          <w:rFonts w:ascii="Verdana" w:hAnsi="Verdana"/>
          <w:sz w:val="20"/>
          <w:szCs w:val="20"/>
        </w:rPr>
        <w:t xml:space="preserve"> </w:t>
      </w:r>
      <w:r w:rsidRPr="00AC5082">
        <w:rPr>
          <w:rFonts w:ascii="Verdana" w:hAnsi="Verdana"/>
          <w:sz w:val="20"/>
          <w:szCs w:val="20"/>
        </w:rPr>
        <w:t>as</w:t>
      </w:r>
      <w:r w:rsidR="00F478A0">
        <w:rPr>
          <w:rFonts w:ascii="Verdana" w:hAnsi="Verdana"/>
          <w:sz w:val="20"/>
          <w:szCs w:val="20"/>
        </w:rPr>
        <w:t xml:space="preserve"> </w:t>
      </w:r>
      <w:r w:rsidRPr="00AC5082">
        <w:rPr>
          <w:rFonts w:ascii="Verdana" w:hAnsi="Verdana"/>
          <w:sz w:val="20"/>
          <w:szCs w:val="20"/>
        </w:rPr>
        <w:t>the</w:t>
      </w:r>
      <w:r w:rsidR="00F478A0">
        <w:rPr>
          <w:rFonts w:ascii="Verdana" w:hAnsi="Verdana"/>
          <w:sz w:val="20"/>
          <w:szCs w:val="20"/>
        </w:rPr>
        <w:t xml:space="preserve"> </w:t>
      </w:r>
      <w:r w:rsidRPr="00AC5082">
        <w:rPr>
          <w:rFonts w:ascii="Verdana" w:hAnsi="Verdana"/>
          <w:sz w:val="20"/>
          <w:szCs w:val="20"/>
        </w:rPr>
        <w:t>KYC&amp;KRA of the Client and shall record the observations for such identified transactions or Client(s)/Group of Client(s).</w:t>
      </w:r>
    </w:p>
    <w:p w14:paraId="42F34B51" w14:textId="77777777" w:rsidR="00767302" w:rsidRPr="00AC5082" w:rsidRDefault="00767302" w:rsidP="00767302">
      <w:pPr>
        <w:pStyle w:val="ListParagraph"/>
        <w:numPr>
          <w:ilvl w:val="2"/>
          <w:numId w:val="1"/>
        </w:numPr>
        <w:tabs>
          <w:tab w:val="left" w:pos="1166"/>
        </w:tabs>
        <w:spacing w:before="201" w:line="276" w:lineRule="auto"/>
        <w:ind w:right="219" w:firstLine="0"/>
        <w:jc w:val="both"/>
        <w:rPr>
          <w:rFonts w:ascii="Verdana" w:hAnsi="Verdana"/>
          <w:sz w:val="20"/>
          <w:szCs w:val="20"/>
        </w:rPr>
      </w:pPr>
      <w:r w:rsidRPr="00AC5082">
        <w:rPr>
          <w:rFonts w:ascii="Verdana" w:hAnsi="Verdana"/>
          <w:sz w:val="20"/>
          <w:szCs w:val="20"/>
        </w:rPr>
        <w:t>Unexplained, unusual or abnormal transactions which are not in line with the normal expected</w:t>
      </w:r>
      <w:r w:rsidR="00F478A0">
        <w:rPr>
          <w:rFonts w:ascii="Verdana" w:hAnsi="Verdana"/>
          <w:sz w:val="20"/>
          <w:szCs w:val="20"/>
        </w:rPr>
        <w:t xml:space="preserve"> </w:t>
      </w:r>
      <w:r w:rsidRPr="00AC5082">
        <w:rPr>
          <w:rFonts w:ascii="Verdana" w:hAnsi="Verdana"/>
          <w:sz w:val="20"/>
          <w:szCs w:val="20"/>
        </w:rPr>
        <w:t>trend</w:t>
      </w:r>
      <w:r w:rsidR="00F478A0">
        <w:rPr>
          <w:rFonts w:ascii="Verdana" w:hAnsi="Verdana"/>
          <w:sz w:val="20"/>
          <w:szCs w:val="20"/>
        </w:rPr>
        <w:t xml:space="preserve"> </w:t>
      </w:r>
      <w:r w:rsidRPr="00AC5082">
        <w:rPr>
          <w:rFonts w:ascii="Verdana" w:hAnsi="Verdana"/>
          <w:sz w:val="20"/>
          <w:szCs w:val="20"/>
        </w:rPr>
        <w:t>of transactions</w:t>
      </w:r>
      <w:r w:rsidR="00F478A0">
        <w:rPr>
          <w:rFonts w:ascii="Verdana" w:hAnsi="Verdana"/>
          <w:sz w:val="20"/>
          <w:szCs w:val="20"/>
        </w:rPr>
        <w:t xml:space="preserve"> </w:t>
      </w:r>
      <w:r w:rsidRPr="00AC5082">
        <w:rPr>
          <w:rFonts w:ascii="Verdana" w:hAnsi="Verdana"/>
          <w:sz w:val="20"/>
          <w:szCs w:val="20"/>
        </w:rPr>
        <w:t>in</w:t>
      </w:r>
      <w:r w:rsidR="00F478A0">
        <w:rPr>
          <w:rFonts w:ascii="Verdana" w:hAnsi="Verdana"/>
          <w:sz w:val="20"/>
          <w:szCs w:val="20"/>
        </w:rPr>
        <w:t xml:space="preserve"> </w:t>
      </w:r>
      <w:r w:rsidRPr="00AC5082">
        <w:rPr>
          <w:rFonts w:ascii="Verdana" w:hAnsi="Verdana"/>
          <w:sz w:val="20"/>
          <w:szCs w:val="20"/>
        </w:rPr>
        <w:t>the</w:t>
      </w:r>
      <w:r w:rsidR="00F478A0">
        <w:rPr>
          <w:rFonts w:ascii="Verdana" w:hAnsi="Verdana"/>
          <w:sz w:val="20"/>
          <w:szCs w:val="20"/>
        </w:rPr>
        <w:t xml:space="preserve"> account </w:t>
      </w:r>
      <w:r w:rsidRPr="00AC5082">
        <w:rPr>
          <w:rFonts w:ascii="Verdana" w:hAnsi="Verdana"/>
          <w:sz w:val="20"/>
          <w:szCs w:val="20"/>
        </w:rPr>
        <w:t>are required</w:t>
      </w:r>
      <w:r w:rsidR="00F478A0">
        <w:rPr>
          <w:rFonts w:ascii="Verdana" w:hAnsi="Verdana"/>
          <w:sz w:val="20"/>
          <w:szCs w:val="20"/>
        </w:rPr>
        <w:t xml:space="preserve"> </w:t>
      </w:r>
      <w:r w:rsidRPr="00AC5082">
        <w:rPr>
          <w:rFonts w:ascii="Verdana" w:hAnsi="Verdana"/>
          <w:sz w:val="20"/>
          <w:szCs w:val="20"/>
        </w:rPr>
        <w:t>to be</w:t>
      </w:r>
      <w:r w:rsidR="00F478A0">
        <w:rPr>
          <w:rFonts w:ascii="Verdana" w:hAnsi="Verdana"/>
          <w:sz w:val="20"/>
          <w:szCs w:val="20"/>
        </w:rPr>
        <w:t xml:space="preserve"> </w:t>
      </w:r>
      <w:r w:rsidRPr="00AC5082">
        <w:rPr>
          <w:rFonts w:ascii="Verdana" w:hAnsi="Verdana"/>
          <w:sz w:val="20"/>
          <w:szCs w:val="20"/>
        </w:rPr>
        <w:t>identified</w:t>
      </w:r>
      <w:r w:rsidR="00F478A0">
        <w:rPr>
          <w:rFonts w:ascii="Verdana" w:hAnsi="Verdana"/>
          <w:sz w:val="20"/>
          <w:szCs w:val="20"/>
        </w:rPr>
        <w:t xml:space="preserve"> </w:t>
      </w:r>
      <w:r w:rsidRPr="00AC5082">
        <w:rPr>
          <w:rFonts w:ascii="Verdana" w:hAnsi="Verdana"/>
          <w:sz w:val="20"/>
          <w:szCs w:val="20"/>
        </w:rPr>
        <w:t>and</w:t>
      </w:r>
      <w:r w:rsidR="00F478A0">
        <w:rPr>
          <w:rFonts w:ascii="Verdana" w:hAnsi="Verdana"/>
          <w:sz w:val="20"/>
          <w:szCs w:val="20"/>
        </w:rPr>
        <w:t xml:space="preserve"> </w:t>
      </w:r>
      <w:r w:rsidRPr="00AC5082">
        <w:rPr>
          <w:rFonts w:ascii="Verdana" w:hAnsi="Verdana"/>
          <w:sz w:val="20"/>
          <w:szCs w:val="20"/>
        </w:rPr>
        <w:t>should</w:t>
      </w:r>
      <w:r w:rsidR="00F478A0">
        <w:rPr>
          <w:rFonts w:ascii="Verdana" w:hAnsi="Verdana"/>
          <w:sz w:val="20"/>
          <w:szCs w:val="20"/>
        </w:rPr>
        <w:t xml:space="preserve"> </w:t>
      </w:r>
      <w:r w:rsidRPr="00AC5082">
        <w:rPr>
          <w:rFonts w:ascii="Verdana" w:hAnsi="Verdana"/>
          <w:sz w:val="20"/>
          <w:szCs w:val="20"/>
        </w:rPr>
        <w:t>be reported accordingly.</w:t>
      </w:r>
    </w:p>
    <w:p w14:paraId="0A9D47E2" w14:textId="77777777" w:rsidR="00767302" w:rsidRPr="00AC5082" w:rsidRDefault="00767302" w:rsidP="00767302">
      <w:pPr>
        <w:pStyle w:val="ListParagraph"/>
        <w:numPr>
          <w:ilvl w:val="2"/>
          <w:numId w:val="1"/>
        </w:numPr>
        <w:tabs>
          <w:tab w:val="left" w:pos="1188"/>
        </w:tabs>
        <w:spacing w:line="276" w:lineRule="auto"/>
        <w:ind w:right="213" w:firstLine="0"/>
        <w:jc w:val="both"/>
        <w:rPr>
          <w:rFonts w:ascii="Verdana" w:hAnsi="Verdana"/>
          <w:sz w:val="20"/>
          <w:szCs w:val="20"/>
        </w:rPr>
      </w:pPr>
      <w:r w:rsidRPr="00AC5082">
        <w:rPr>
          <w:rFonts w:ascii="Verdana" w:hAnsi="Verdana"/>
          <w:sz w:val="20"/>
          <w:szCs w:val="20"/>
        </w:rPr>
        <w:t>Upon receipt of alerts, the same are to be forwarded to the concerned dealer/RM of the client(s) seeking an explanation/clarification from the client(s) reason behind carrying out such trade(s) in their accounts.</w:t>
      </w:r>
    </w:p>
    <w:p w14:paraId="4EDB5A54" w14:textId="77777777" w:rsidR="00767302" w:rsidRPr="00AC5082" w:rsidRDefault="00767302" w:rsidP="00767302">
      <w:pPr>
        <w:pStyle w:val="ListParagraph"/>
        <w:numPr>
          <w:ilvl w:val="2"/>
          <w:numId w:val="1"/>
        </w:numPr>
        <w:tabs>
          <w:tab w:val="left" w:pos="1147"/>
        </w:tabs>
        <w:spacing w:line="276" w:lineRule="auto"/>
        <w:ind w:right="221" w:firstLine="0"/>
        <w:jc w:val="both"/>
        <w:rPr>
          <w:rFonts w:ascii="Verdana" w:hAnsi="Verdana"/>
          <w:sz w:val="20"/>
          <w:szCs w:val="20"/>
        </w:rPr>
      </w:pPr>
      <w:r w:rsidRPr="00AC5082">
        <w:rPr>
          <w:rFonts w:ascii="Verdana" w:hAnsi="Verdana"/>
          <w:sz w:val="20"/>
          <w:szCs w:val="20"/>
        </w:rPr>
        <w:t>In addition to above, the Company also</w:t>
      </w:r>
      <w:r w:rsidR="00F478A0">
        <w:rPr>
          <w:rFonts w:ascii="Verdana" w:hAnsi="Verdana"/>
          <w:sz w:val="20"/>
          <w:szCs w:val="20"/>
        </w:rPr>
        <w:t xml:space="preserve"> </w:t>
      </w:r>
      <w:r w:rsidRPr="00AC5082">
        <w:rPr>
          <w:rFonts w:ascii="Verdana" w:hAnsi="Verdana"/>
          <w:sz w:val="20"/>
          <w:szCs w:val="20"/>
        </w:rPr>
        <w:t>seeks documentary evidence from</w:t>
      </w:r>
      <w:r w:rsidR="00F478A0">
        <w:rPr>
          <w:rFonts w:ascii="Verdana" w:hAnsi="Verdana"/>
          <w:sz w:val="20"/>
          <w:szCs w:val="20"/>
        </w:rPr>
        <w:t xml:space="preserve"> </w:t>
      </w:r>
      <w:r w:rsidRPr="00AC5082">
        <w:rPr>
          <w:rFonts w:ascii="Verdana" w:hAnsi="Verdana"/>
          <w:sz w:val="20"/>
          <w:szCs w:val="20"/>
        </w:rPr>
        <w:t>clients</w:t>
      </w:r>
      <w:r w:rsidR="00F478A0">
        <w:rPr>
          <w:rFonts w:ascii="Verdana" w:hAnsi="Verdana"/>
          <w:sz w:val="20"/>
          <w:szCs w:val="20"/>
        </w:rPr>
        <w:t xml:space="preserve"> </w:t>
      </w:r>
      <w:r w:rsidRPr="00AC5082">
        <w:rPr>
          <w:rFonts w:ascii="Verdana" w:hAnsi="Verdana"/>
          <w:sz w:val="20"/>
          <w:szCs w:val="20"/>
        </w:rPr>
        <w:t>such as bank statement / updated financial statement.</w:t>
      </w:r>
    </w:p>
    <w:p w14:paraId="50252F51" w14:textId="77777777" w:rsidR="00767302" w:rsidRPr="00AC5082" w:rsidRDefault="00767302" w:rsidP="00767302">
      <w:pPr>
        <w:pStyle w:val="ListParagraph"/>
        <w:numPr>
          <w:ilvl w:val="2"/>
          <w:numId w:val="1"/>
        </w:numPr>
        <w:tabs>
          <w:tab w:val="left" w:pos="1205"/>
        </w:tabs>
        <w:spacing w:line="276" w:lineRule="auto"/>
        <w:ind w:right="221" w:firstLine="0"/>
        <w:jc w:val="both"/>
        <w:rPr>
          <w:rFonts w:ascii="Verdana" w:hAnsi="Verdana"/>
          <w:sz w:val="20"/>
          <w:szCs w:val="20"/>
        </w:rPr>
      </w:pPr>
      <w:r w:rsidRPr="00AC5082">
        <w:rPr>
          <w:rFonts w:ascii="Verdana" w:hAnsi="Verdana"/>
          <w:sz w:val="20"/>
          <w:szCs w:val="20"/>
        </w:rPr>
        <w:t>In case of funds, Bank statements of the Client(s) / Group of Client(s) from which funds pay-in have been met, to be sought.</w:t>
      </w:r>
    </w:p>
    <w:p w14:paraId="3D95185C" w14:textId="77777777" w:rsidR="00767302" w:rsidRPr="00AC5082" w:rsidRDefault="00767302" w:rsidP="00767302">
      <w:pPr>
        <w:pStyle w:val="ListParagraph"/>
        <w:numPr>
          <w:ilvl w:val="2"/>
          <w:numId w:val="1"/>
        </w:numPr>
        <w:tabs>
          <w:tab w:val="left" w:pos="1188"/>
        </w:tabs>
        <w:spacing w:before="1" w:line="276" w:lineRule="auto"/>
        <w:ind w:right="218" w:firstLine="0"/>
        <w:jc w:val="both"/>
        <w:rPr>
          <w:rFonts w:ascii="Verdana" w:hAnsi="Verdana"/>
          <w:sz w:val="20"/>
          <w:szCs w:val="20"/>
        </w:rPr>
      </w:pPr>
      <w:r w:rsidRPr="00AC5082">
        <w:rPr>
          <w:rFonts w:ascii="Verdana" w:hAnsi="Verdana"/>
          <w:sz w:val="20"/>
          <w:szCs w:val="20"/>
        </w:rPr>
        <w:t xml:space="preserve">In case of securities, demat account statements of the Client(s)/ Group of Client(s) from which securities pay-in has been met, to be sought. The period for such statements may be at least +/- 15 days from the date of </w:t>
      </w:r>
      <w:r w:rsidRPr="00AC5082">
        <w:rPr>
          <w:rFonts w:ascii="Verdana" w:hAnsi="Verdana"/>
          <w:sz w:val="20"/>
          <w:szCs w:val="20"/>
        </w:rPr>
        <w:lastRenderedPageBreak/>
        <w:t>transactions to verify whether the funds / securities for the settlement of such trades actually belongs to the client for whom the trades were transacted.</w:t>
      </w:r>
    </w:p>
    <w:p w14:paraId="1BD44469" w14:textId="77777777" w:rsidR="00767302" w:rsidRPr="00AC5082" w:rsidRDefault="00767302" w:rsidP="00767302">
      <w:pPr>
        <w:pStyle w:val="ListParagraph"/>
        <w:numPr>
          <w:ilvl w:val="2"/>
          <w:numId w:val="1"/>
        </w:numPr>
        <w:tabs>
          <w:tab w:val="left" w:pos="1222"/>
        </w:tabs>
        <w:spacing w:line="273" w:lineRule="auto"/>
        <w:ind w:right="220" w:firstLine="0"/>
        <w:jc w:val="both"/>
        <w:rPr>
          <w:rFonts w:ascii="Verdana" w:hAnsi="Verdana"/>
          <w:sz w:val="20"/>
          <w:szCs w:val="20"/>
        </w:rPr>
      </w:pPr>
      <w:r w:rsidRPr="00AC5082">
        <w:rPr>
          <w:rFonts w:ascii="Verdana" w:hAnsi="Verdana"/>
          <w:sz w:val="20"/>
          <w:szCs w:val="20"/>
        </w:rPr>
        <w:t>After analysing the documentary evidences, the Company should record its observations for such identified transactions or Client(s)/Group of Client(s).</w:t>
      </w:r>
    </w:p>
    <w:p w14:paraId="39513275" w14:textId="77777777" w:rsidR="00767302" w:rsidRPr="00AC5082" w:rsidRDefault="00767302" w:rsidP="00767302">
      <w:pPr>
        <w:pStyle w:val="BodyText"/>
        <w:spacing w:before="204" w:line="276" w:lineRule="auto"/>
        <w:ind w:left="220" w:right="216"/>
        <w:jc w:val="both"/>
        <w:rPr>
          <w:rFonts w:ascii="Verdana" w:hAnsi="Verdana"/>
          <w:sz w:val="20"/>
          <w:szCs w:val="20"/>
        </w:rPr>
      </w:pPr>
      <w:r w:rsidRPr="00AC5082">
        <w:rPr>
          <w:rFonts w:ascii="Verdana" w:hAnsi="Verdana"/>
          <w:sz w:val="20"/>
          <w:szCs w:val="20"/>
        </w:rPr>
        <w:t>In</w:t>
      </w:r>
      <w:r w:rsidR="00F478A0">
        <w:rPr>
          <w:rFonts w:ascii="Verdana" w:hAnsi="Verdana"/>
          <w:sz w:val="20"/>
          <w:szCs w:val="20"/>
        </w:rPr>
        <w:t xml:space="preserve"> </w:t>
      </w:r>
      <w:r w:rsidRPr="00AC5082">
        <w:rPr>
          <w:rFonts w:ascii="Verdana" w:hAnsi="Verdana"/>
          <w:sz w:val="20"/>
          <w:szCs w:val="20"/>
        </w:rPr>
        <w:t>case</w:t>
      </w:r>
      <w:r w:rsidR="00F478A0">
        <w:rPr>
          <w:rFonts w:ascii="Verdana" w:hAnsi="Verdana"/>
          <w:sz w:val="20"/>
          <w:szCs w:val="20"/>
        </w:rPr>
        <w:t xml:space="preserve"> </w:t>
      </w:r>
      <w:r w:rsidRPr="00AC5082">
        <w:rPr>
          <w:rFonts w:ascii="Verdana" w:hAnsi="Verdana"/>
          <w:sz w:val="20"/>
          <w:szCs w:val="20"/>
        </w:rPr>
        <w:t>adverse</w:t>
      </w:r>
      <w:r w:rsidR="00F478A0">
        <w:rPr>
          <w:rFonts w:ascii="Verdana" w:hAnsi="Verdana"/>
          <w:sz w:val="20"/>
          <w:szCs w:val="20"/>
        </w:rPr>
        <w:t xml:space="preserve"> </w:t>
      </w:r>
      <w:r w:rsidRPr="00AC5082">
        <w:rPr>
          <w:rFonts w:ascii="Verdana" w:hAnsi="Verdana"/>
          <w:sz w:val="20"/>
          <w:szCs w:val="20"/>
        </w:rPr>
        <w:t>observations</w:t>
      </w:r>
      <w:r w:rsidR="00F478A0">
        <w:rPr>
          <w:rFonts w:ascii="Verdana" w:hAnsi="Verdana"/>
          <w:sz w:val="20"/>
          <w:szCs w:val="20"/>
        </w:rPr>
        <w:t xml:space="preserve"> </w:t>
      </w:r>
      <w:r w:rsidRPr="00AC5082">
        <w:rPr>
          <w:rFonts w:ascii="Verdana" w:hAnsi="Verdana"/>
          <w:sz w:val="20"/>
          <w:szCs w:val="20"/>
        </w:rPr>
        <w:t>are</w:t>
      </w:r>
      <w:r w:rsidR="00F478A0">
        <w:rPr>
          <w:rFonts w:ascii="Verdana" w:hAnsi="Verdana"/>
          <w:sz w:val="20"/>
          <w:szCs w:val="20"/>
        </w:rPr>
        <w:t xml:space="preserve"> </w:t>
      </w:r>
      <w:r w:rsidRPr="00AC5082">
        <w:rPr>
          <w:rFonts w:ascii="Verdana" w:hAnsi="Verdana"/>
          <w:sz w:val="20"/>
          <w:szCs w:val="20"/>
        </w:rPr>
        <w:t>recorded,</w:t>
      </w:r>
      <w:r w:rsidR="00F478A0">
        <w:rPr>
          <w:rFonts w:ascii="Verdana" w:hAnsi="Verdana"/>
          <w:sz w:val="20"/>
          <w:szCs w:val="20"/>
        </w:rPr>
        <w:t xml:space="preserve"> </w:t>
      </w:r>
      <w:r w:rsidRPr="00AC5082">
        <w:rPr>
          <w:rFonts w:ascii="Verdana" w:hAnsi="Verdana"/>
          <w:sz w:val="20"/>
          <w:szCs w:val="20"/>
        </w:rPr>
        <w:t>the</w:t>
      </w:r>
      <w:r w:rsidR="00F478A0">
        <w:rPr>
          <w:rFonts w:ascii="Verdana" w:hAnsi="Verdana"/>
          <w:sz w:val="20"/>
          <w:szCs w:val="20"/>
        </w:rPr>
        <w:t xml:space="preserve"> </w:t>
      </w:r>
      <w:r w:rsidRPr="00AC5082">
        <w:rPr>
          <w:rFonts w:ascii="Verdana" w:hAnsi="Verdana"/>
          <w:sz w:val="20"/>
          <w:szCs w:val="20"/>
        </w:rPr>
        <w:t>Compliance</w:t>
      </w:r>
      <w:r w:rsidR="00F478A0">
        <w:rPr>
          <w:rFonts w:ascii="Verdana" w:hAnsi="Verdana"/>
          <w:sz w:val="20"/>
          <w:szCs w:val="20"/>
        </w:rPr>
        <w:t xml:space="preserve"> </w:t>
      </w:r>
      <w:r w:rsidRPr="00AC5082">
        <w:rPr>
          <w:rFonts w:ascii="Verdana" w:hAnsi="Verdana"/>
          <w:sz w:val="20"/>
          <w:szCs w:val="20"/>
        </w:rPr>
        <w:t>Officer</w:t>
      </w:r>
      <w:r w:rsidR="00F478A0">
        <w:rPr>
          <w:rFonts w:ascii="Verdana" w:hAnsi="Verdana"/>
          <w:sz w:val="20"/>
          <w:szCs w:val="20"/>
        </w:rPr>
        <w:t xml:space="preserve"> </w:t>
      </w:r>
      <w:r w:rsidRPr="00AC5082">
        <w:rPr>
          <w:rFonts w:ascii="Verdana" w:hAnsi="Verdana"/>
          <w:sz w:val="20"/>
          <w:szCs w:val="20"/>
        </w:rPr>
        <w:t>shall</w:t>
      </w:r>
      <w:r w:rsidR="00F478A0">
        <w:rPr>
          <w:rFonts w:ascii="Verdana" w:hAnsi="Verdana"/>
          <w:sz w:val="20"/>
          <w:szCs w:val="20"/>
        </w:rPr>
        <w:t xml:space="preserve"> </w:t>
      </w:r>
      <w:r w:rsidRPr="00AC5082">
        <w:rPr>
          <w:rFonts w:ascii="Verdana" w:hAnsi="Verdana"/>
          <w:sz w:val="20"/>
          <w:szCs w:val="20"/>
        </w:rPr>
        <w:t>report</w:t>
      </w:r>
      <w:r w:rsidR="00F478A0">
        <w:rPr>
          <w:rFonts w:ascii="Verdana" w:hAnsi="Verdana"/>
          <w:sz w:val="20"/>
          <w:szCs w:val="20"/>
        </w:rPr>
        <w:t xml:space="preserve"> </w:t>
      </w:r>
      <w:r w:rsidRPr="00AC5082">
        <w:rPr>
          <w:rFonts w:ascii="Verdana" w:hAnsi="Verdana"/>
          <w:sz w:val="20"/>
          <w:szCs w:val="20"/>
        </w:rPr>
        <w:t>all</w:t>
      </w:r>
      <w:r w:rsidR="00F478A0">
        <w:rPr>
          <w:rFonts w:ascii="Verdana" w:hAnsi="Verdana"/>
          <w:sz w:val="20"/>
          <w:szCs w:val="20"/>
        </w:rPr>
        <w:t xml:space="preserve"> </w:t>
      </w:r>
      <w:r w:rsidRPr="00AC5082">
        <w:rPr>
          <w:rFonts w:ascii="Verdana" w:hAnsi="Verdana"/>
          <w:sz w:val="20"/>
          <w:szCs w:val="20"/>
        </w:rPr>
        <w:t>such</w:t>
      </w:r>
      <w:r w:rsidR="00F478A0">
        <w:rPr>
          <w:rFonts w:ascii="Verdana" w:hAnsi="Verdana"/>
          <w:sz w:val="20"/>
          <w:szCs w:val="20"/>
        </w:rPr>
        <w:t xml:space="preserve"> </w:t>
      </w:r>
      <w:r w:rsidRPr="00AC5082">
        <w:rPr>
          <w:rFonts w:ascii="Verdana" w:hAnsi="Verdana"/>
          <w:sz w:val="20"/>
          <w:szCs w:val="20"/>
        </w:rPr>
        <w:t>instances to the Exchange within 45 days of the alert generation. In case adverse observations are recorded, the Compliance Officer shall report all such instances to the Depository within 30days of the alert generation in case of demat related transactions.</w:t>
      </w:r>
    </w:p>
    <w:p w14:paraId="7B0982D3" w14:textId="77777777" w:rsidR="00767302" w:rsidRPr="00AC5082" w:rsidRDefault="00767302" w:rsidP="00767302">
      <w:pPr>
        <w:pStyle w:val="BodyText"/>
        <w:spacing w:before="199"/>
        <w:ind w:left="220" w:right="216"/>
        <w:jc w:val="both"/>
        <w:rPr>
          <w:rFonts w:ascii="Verdana" w:hAnsi="Verdana"/>
          <w:sz w:val="20"/>
          <w:szCs w:val="20"/>
        </w:rPr>
      </w:pPr>
      <w:r w:rsidRPr="00AC5082">
        <w:rPr>
          <w:rFonts w:ascii="Verdana" w:hAnsi="Verdana"/>
          <w:sz w:val="20"/>
          <w:szCs w:val="20"/>
        </w:rPr>
        <w:t>With respect to the alerts generated at the Participants end, Participants shall report instances with adverse</w:t>
      </w:r>
      <w:r w:rsidR="00F478A0">
        <w:rPr>
          <w:rFonts w:ascii="Verdana" w:hAnsi="Verdana"/>
          <w:sz w:val="20"/>
          <w:szCs w:val="20"/>
        </w:rPr>
        <w:t xml:space="preserve"> </w:t>
      </w:r>
      <w:r w:rsidRPr="00AC5082">
        <w:rPr>
          <w:rFonts w:ascii="Verdana" w:hAnsi="Verdana"/>
          <w:sz w:val="20"/>
          <w:szCs w:val="20"/>
        </w:rPr>
        <w:t>observation,</w:t>
      </w:r>
      <w:r w:rsidR="00F478A0">
        <w:rPr>
          <w:rFonts w:ascii="Verdana" w:hAnsi="Verdana"/>
          <w:sz w:val="20"/>
          <w:szCs w:val="20"/>
        </w:rPr>
        <w:t xml:space="preserve"> </w:t>
      </w:r>
      <w:r w:rsidRPr="00AC5082">
        <w:rPr>
          <w:rFonts w:ascii="Verdana" w:hAnsi="Verdana"/>
          <w:sz w:val="20"/>
          <w:szCs w:val="20"/>
        </w:rPr>
        <w:t>alongwith details of</w:t>
      </w:r>
      <w:r w:rsidR="00F478A0">
        <w:rPr>
          <w:rFonts w:ascii="Verdana" w:hAnsi="Verdana"/>
          <w:sz w:val="20"/>
          <w:szCs w:val="20"/>
        </w:rPr>
        <w:t xml:space="preserve"> </w:t>
      </w:r>
      <w:r w:rsidRPr="00AC5082">
        <w:rPr>
          <w:rFonts w:ascii="Verdana" w:hAnsi="Verdana"/>
          <w:sz w:val="20"/>
          <w:szCs w:val="20"/>
        </w:rPr>
        <w:t>action</w:t>
      </w:r>
      <w:r w:rsidR="00F478A0">
        <w:rPr>
          <w:rFonts w:ascii="Verdana" w:hAnsi="Verdana"/>
          <w:sz w:val="20"/>
          <w:szCs w:val="20"/>
        </w:rPr>
        <w:t xml:space="preserve"> </w:t>
      </w:r>
      <w:r w:rsidRPr="00AC5082">
        <w:rPr>
          <w:rFonts w:ascii="Verdana" w:hAnsi="Verdana"/>
          <w:sz w:val="20"/>
          <w:szCs w:val="20"/>
        </w:rPr>
        <w:t>taken, to CDSL</w:t>
      </w:r>
      <w:r w:rsidR="00F478A0">
        <w:rPr>
          <w:rFonts w:ascii="Verdana" w:hAnsi="Verdana"/>
          <w:sz w:val="20"/>
          <w:szCs w:val="20"/>
        </w:rPr>
        <w:t xml:space="preserve"> </w:t>
      </w:r>
      <w:r w:rsidRPr="00AC5082">
        <w:rPr>
          <w:rFonts w:ascii="Verdana" w:hAnsi="Verdana"/>
          <w:sz w:val="20"/>
          <w:szCs w:val="20"/>
        </w:rPr>
        <w:t>within</w:t>
      </w:r>
      <w:r w:rsidR="00F478A0">
        <w:rPr>
          <w:rFonts w:ascii="Verdana" w:hAnsi="Verdana"/>
          <w:sz w:val="20"/>
          <w:szCs w:val="20"/>
        </w:rPr>
        <w:t xml:space="preserve"> </w:t>
      </w:r>
      <w:r w:rsidRPr="00AC5082">
        <w:rPr>
          <w:rFonts w:ascii="Verdana" w:hAnsi="Verdana"/>
          <w:sz w:val="20"/>
          <w:szCs w:val="20"/>
        </w:rPr>
        <w:t>7</w:t>
      </w:r>
      <w:r w:rsidR="00F478A0">
        <w:rPr>
          <w:rFonts w:ascii="Verdana" w:hAnsi="Verdana"/>
          <w:sz w:val="20"/>
          <w:szCs w:val="20"/>
        </w:rPr>
        <w:t xml:space="preserve"> </w:t>
      </w:r>
      <w:r w:rsidRPr="00AC5082">
        <w:rPr>
          <w:rFonts w:ascii="Verdana" w:hAnsi="Verdana"/>
          <w:sz w:val="20"/>
          <w:szCs w:val="20"/>
        </w:rPr>
        <w:t>daysof the date</w:t>
      </w:r>
      <w:r w:rsidR="00F478A0">
        <w:rPr>
          <w:rFonts w:ascii="Verdana" w:hAnsi="Verdana"/>
          <w:sz w:val="20"/>
          <w:szCs w:val="20"/>
        </w:rPr>
        <w:t xml:space="preserve"> </w:t>
      </w:r>
      <w:r w:rsidRPr="00AC5082">
        <w:rPr>
          <w:rFonts w:ascii="Verdana" w:hAnsi="Verdana"/>
          <w:sz w:val="20"/>
          <w:szCs w:val="20"/>
        </w:rPr>
        <w:t>of identification of adverse observation. Detailed procedure w.r.t reporting of alert by Participants will be provided separately.</w:t>
      </w:r>
    </w:p>
    <w:p w14:paraId="36ECCE11" w14:textId="77777777" w:rsidR="00767302" w:rsidRPr="00AC5082" w:rsidRDefault="00767302" w:rsidP="00767302">
      <w:pPr>
        <w:pStyle w:val="ListParagraph"/>
        <w:numPr>
          <w:ilvl w:val="1"/>
          <w:numId w:val="1"/>
        </w:numPr>
        <w:tabs>
          <w:tab w:val="left" w:pos="452"/>
        </w:tabs>
        <w:spacing w:before="195"/>
        <w:ind w:left="451" w:hanging="232"/>
        <w:rPr>
          <w:rFonts w:ascii="Verdana" w:hAnsi="Verdana"/>
          <w:b/>
          <w:sz w:val="20"/>
          <w:szCs w:val="20"/>
        </w:rPr>
      </w:pPr>
      <w:r w:rsidRPr="00AC5082">
        <w:rPr>
          <w:rFonts w:ascii="Verdana" w:hAnsi="Verdana"/>
          <w:b/>
          <w:sz w:val="20"/>
          <w:szCs w:val="20"/>
        </w:rPr>
        <w:t>Record</w:t>
      </w:r>
      <w:r w:rsidR="00F478A0">
        <w:rPr>
          <w:rFonts w:ascii="Verdana" w:hAnsi="Verdana"/>
          <w:b/>
          <w:sz w:val="20"/>
          <w:szCs w:val="20"/>
        </w:rPr>
        <w:t xml:space="preserve"> </w:t>
      </w:r>
      <w:r w:rsidRPr="00AC5082">
        <w:rPr>
          <w:rFonts w:ascii="Verdana" w:hAnsi="Verdana"/>
          <w:b/>
          <w:spacing w:val="-2"/>
          <w:sz w:val="20"/>
          <w:szCs w:val="20"/>
        </w:rPr>
        <w:t>Maintenance</w:t>
      </w:r>
    </w:p>
    <w:p w14:paraId="35AA2DEE" w14:textId="77777777" w:rsidR="00767302" w:rsidRPr="00AC5082" w:rsidRDefault="00767302" w:rsidP="00767302">
      <w:pPr>
        <w:pStyle w:val="BodyText"/>
        <w:spacing w:before="2"/>
        <w:rPr>
          <w:rFonts w:ascii="Verdana" w:hAnsi="Verdana"/>
          <w:b/>
          <w:sz w:val="20"/>
          <w:szCs w:val="20"/>
        </w:rPr>
      </w:pPr>
    </w:p>
    <w:p w14:paraId="5CB0CF70" w14:textId="77777777" w:rsidR="00767302" w:rsidRPr="00AC5082" w:rsidRDefault="00767302" w:rsidP="00767302">
      <w:pPr>
        <w:pStyle w:val="BodyText"/>
        <w:ind w:left="220" w:right="217"/>
        <w:jc w:val="both"/>
        <w:rPr>
          <w:rFonts w:ascii="Verdana" w:hAnsi="Verdana"/>
          <w:sz w:val="20"/>
          <w:szCs w:val="20"/>
        </w:rPr>
      </w:pPr>
      <w:r w:rsidRPr="00AC5082">
        <w:rPr>
          <w:rFonts w:ascii="Verdana" w:hAnsi="Verdana"/>
          <w:sz w:val="20"/>
          <w:szCs w:val="20"/>
        </w:rPr>
        <w:t>The Compliance Officer shall be responsible for all surveillance activities carried out by the Company and for the record maintenance of such activities.The Compliance Officer shall be assisted by</w:t>
      </w:r>
      <w:r w:rsidR="00F478A0">
        <w:rPr>
          <w:rFonts w:ascii="Verdana" w:hAnsi="Verdana"/>
          <w:sz w:val="20"/>
          <w:szCs w:val="20"/>
        </w:rPr>
        <w:t xml:space="preserve"> </w:t>
      </w:r>
      <w:r w:rsidRPr="00AC5082">
        <w:rPr>
          <w:rFonts w:ascii="Verdana" w:hAnsi="Verdana"/>
          <w:sz w:val="20"/>
          <w:szCs w:val="20"/>
        </w:rPr>
        <w:t>the Risk Management</w:t>
      </w:r>
      <w:r w:rsidR="00F478A0">
        <w:rPr>
          <w:rFonts w:ascii="Verdana" w:hAnsi="Verdana"/>
          <w:sz w:val="20"/>
          <w:szCs w:val="20"/>
        </w:rPr>
        <w:t xml:space="preserve"> </w:t>
      </w:r>
      <w:r w:rsidRPr="00AC5082">
        <w:rPr>
          <w:rFonts w:ascii="Verdana" w:hAnsi="Verdana"/>
          <w:sz w:val="20"/>
          <w:szCs w:val="20"/>
        </w:rPr>
        <w:t>Team and</w:t>
      </w:r>
      <w:r w:rsidR="00F478A0">
        <w:rPr>
          <w:rFonts w:ascii="Verdana" w:hAnsi="Verdana"/>
          <w:sz w:val="20"/>
          <w:szCs w:val="20"/>
        </w:rPr>
        <w:t xml:space="preserve"> </w:t>
      </w:r>
      <w:r w:rsidRPr="00AC5082">
        <w:rPr>
          <w:rFonts w:ascii="Verdana" w:hAnsi="Verdana"/>
          <w:sz w:val="20"/>
          <w:szCs w:val="20"/>
        </w:rPr>
        <w:t>the KYC &amp; KRA</w:t>
      </w:r>
      <w:r w:rsidR="00F478A0">
        <w:rPr>
          <w:rFonts w:ascii="Verdana" w:hAnsi="Verdana"/>
          <w:sz w:val="20"/>
          <w:szCs w:val="20"/>
        </w:rPr>
        <w:t xml:space="preserve"> </w:t>
      </w:r>
      <w:r w:rsidRPr="00AC5082">
        <w:rPr>
          <w:rFonts w:ascii="Verdana" w:hAnsi="Verdana"/>
          <w:sz w:val="20"/>
          <w:szCs w:val="20"/>
        </w:rPr>
        <w:t>Officer for the surveillance activities and</w:t>
      </w:r>
      <w:r w:rsidR="00E97837">
        <w:rPr>
          <w:rFonts w:ascii="Verdana" w:hAnsi="Verdana"/>
          <w:sz w:val="20"/>
          <w:szCs w:val="20"/>
        </w:rPr>
        <w:t xml:space="preserve"> </w:t>
      </w:r>
      <w:r w:rsidRPr="00AC5082">
        <w:rPr>
          <w:rFonts w:ascii="Verdana" w:hAnsi="Verdana"/>
          <w:sz w:val="20"/>
          <w:szCs w:val="20"/>
        </w:rPr>
        <w:t>shall</w:t>
      </w:r>
      <w:r w:rsidR="00E97837">
        <w:rPr>
          <w:rFonts w:ascii="Verdana" w:hAnsi="Verdana"/>
          <w:sz w:val="20"/>
          <w:szCs w:val="20"/>
        </w:rPr>
        <w:t xml:space="preserve"> </w:t>
      </w:r>
      <w:r w:rsidRPr="00AC5082">
        <w:rPr>
          <w:rFonts w:ascii="Verdana" w:hAnsi="Verdana"/>
          <w:sz w:val="20"/>
          <w:szCs w:val="20"/>
        </w:rPr>
        <w:t>have</w:t>
      </w:r>
      <w:r w:rsidR="00E97837">
        <w:rPr>
          <w:rFonts w:ascii="Verdana" w:hAnsi="Verdana"/>
          <w:sz w:val="20"/>
          <w:szCs w:val="20"/>
        </w:rPr>
        <w:t xml:space="preserve"> </w:t>
      </w:r>
      <w:r w:rsidRPr="00AC5082">
        <w:rPr>
          <w:rFonts w:ascii="Verdana" w:hAnsi="Verdana"/>
          <w:sz w:val="20"/>
          <w:szCs w:val="20"/>
        </w:rPr>
        <w:t>the</w:t>
      </w:r>
      <w:r w:rsidR="00E97837">
        <w:rPr>
          <w:rFonts w:ascii="Verdana" w:hAnsi="Verdana"/>
          <w:sz w:val="20"/>
          <w:szCs w:val="20"/>
        </w:rPr>
        <w:t xml:space="preserve"> </w:t>
      </w:r>
      <w:r w:rsidRPr="00AC5082">
        <w:rPr>
          <w:rFonts w:ascii="Verdana" w:hAnsi="Verdana"/>
          <w:sz w:val="20"/>
          <w:szCs w:val="20"/>
        </w:rPr>
        <w:t>discretion</w:t>
      </w:r>
      <w:r w:rsidR="00E97837">
        <w:rPr>
          <w:rFonts w:ascii="Verdana" w:hAnsi="Verdana"/>
          <w:sz w:val="20"/>
          <w:szCs w:val="20"/>
        </w:rPr>
        <w:t xml:space="preserve"> </w:t>
      </w:r>
      <w:r w:rsidRPr="00AC5082">
        <w:rPr>
          <w:rFonts w:ascii="Verdana" w:hAnsi="Verdana"/>
          <w:sz w:val="20"/>
          <w:szCs w:val="20"/>
        </w:rPr>
        <w:t>to</w:t>
      </w:r>
      <w:r w:rsidR="00E97837">
        <w:rPr>
          <w:rFonts w:ascii="Verdana" w:hAnsi="Verdana"/>
          <w:sz w:val="20"/>
          <w:szCs w:val="20"/>
        </w:rPr>
        <w:t xml:space="preserve"> </w:t>
      </w:r>
      <w:r w:rsidRPr="00AC5082">
        <w:rPr>
          <w:rFonts w:ascii="Verdana" w:hAnsi="Verdana"/>
          <w:sz w:val="20"/>
          <w:szCs w:val="20"/>
        </w:rPr>
        <w:t>take</w:t>
      </w:r>
      <w:r w:rsidR="00E97837">
        <w:rPr>
          <w:rFonts w:ascii="Verdana" w:hAnsi="Verdana"/>
          <w:sz w:val="20"/>
          <w:szCs w:val="20"/>
        </w:rPr>
        <w:t xml:space="preserve"> </w:t>
      </w:r>
      <w:r w:rsidRPr="00AC5082">
        <w:rPr>
          <w:rFonts w:ascii="Verdana" w:hAnsi="Verdana"/>
          <w:sz w:val="20"/>
          <w:szCs w:val="20"/>
        </w:rPr>
        <w:t>assistance/help</w:t>
      </w:r>
      <w:r w:rsidR="00E97837">
        <w:rPr>
          <w:rFonts w:ascii="Verdana" w:hAnsi="Verdana"/>
          <w:sz w:val="20"/>
          <w:szCs w:val="20"/>
        </w:rPr>
        <w:t xml:space="preserve"> </w:t>
      </w:r>
      <w:r w:rsidRPr="00AC5082">
        <w:rPr>
          <w:rFonts w:ascii="Verdana" w:hAnsi="Verdana"/>
          <w:sz w:val="20"/>
          <w:szCs w:val="20"/>
        </w:rPr>
        <w:t>from</w:t>
      </w:r>
      <w:r w:rsidR="00E97837">
        <w:rPr>
          <w:rFonts w:ascii="Verdana" w:hAnsi="Verdana"/>
          <w:sz w:val="20"/>
          <w:szCs w:val="20"/>
        </w:rPr>
        <w:t xml:space="preserve"> </w:t>
      </w:r>
      <w:r w:rsidRPr="00AC5082">
        <w:rPr>
          <w:rFonts w:ascii="Verdana" w:hAnsi="Verdana"/>
          <w:sz w:val="20"/>
          <w:szCs w:val="20"/>
        </w:rPr>
        <w:t>any</w:t>
      </w:r>
      <w:r w:rsidR="00E97837">
        <w:rPr>
          <w:rFonts w:ascii="Verdana" w:hAnsi="Verdana"/>
          <w:sz w:val="20"/>
          <w:szCs w:val="20"/>
        </w:rPr>
        <w:t xml:space="preserve"> </w:t>
      </w:r>
      <w:r w:rsidRPr="00AC5082">
        <w:rPr>
          <w:rFonts w:ascii="Verdana" w:hAnsi="Verdana"/>
          <w:sz w:val="20"/>
          <w:szCs w:val="20"/>
        </w:rPr>
        <w:t>professionals</w:t>
      </w:r>
      <w:r w:rsidR="00E97837">
        <w:rPr>
          <w:rFonts w:ascii="Verdana" w:hAnsi="Verdana"/>
          <w:sz w:val="20"/>
          <w:szCs w:val="20"/>
        </w:rPr>
        <w:t xml:space="preserve"> </w:t>
      </w:r>
      <w:r w:rsidRPr="00AC5082">
        <w:rPr>
          <w:rFonts w:ascii="Verdana" w:hAnsi="Verdana"/>
          <w:sz w:val="20"/>
          <w:szCs w:val="20"/>
        </w:rPr>
        <w:t>and/or</w:t>
      </w:r>
      <w:r w:rsidR="00E97837">
        <w:rPr>
          <w:rFonts w:ascii="Verdana" w:hAnsi="Verdana"/>
          <w:sz w:val="20"/>
          <w:szCs w:val="20"/>
        </w:rPr>
        <w:t xml:space="preserve"> </w:t>
      </w:r>
      <w:r w:rsidRPr="00AC5082">
        <w:rPr>
          <w:rFonts w:ascii="Verdana" w:hAnsi="Verdana"/>
          <w:sz w:val="20"/>
          <w:szCs w:val="20"/>
        </w:rPr>
        <w:t>software</w:t>
      </w:r>
      <w:r w:rsidR="00E97837">
        <w:rPr>
          <w:rFonts w:ascii="Verdana" w:hAnsi="Verdana"/>
          <w:sz w:val="20"/>
          <w:szCs w:val="20"/>
        </w:rPr>
        <w:t xml:space="preserve"> </w:t>
      </w:r>
      <w:r w:rsidRPr="00AC5082">
        <w:rPr>
          <w:rFonts w:ascii="Verdana" w:hAnsi="Verdana"/>
          <w:sz w:val="20"/>
          <w:szCs w:val="20"/>
        </w:rPr>
        <w:t xml:space="preserve">for the better implementation of the surveillance activities, without diluting the accountability and responsibility of the Compliance Officer. Each alert received from the exchange shall be backed by necessary supporting documentary evidence collected from clients, any other additional details as may be deemed fit may be captured and placed before the Board of Directors for </w:t>
      </w:r>
      <w:r w:rsidRPr="00AC5082">
        <w:rPr>
          <w:rFonts w:ascii="Verdana" w:hAnsi="Verdana"/>
          <w:spacing w:val="-2"/>
          <w:sz w:val="20"/>
          <w:szCs w:val="20"/>
        </w:rPr>
        <w:t>review.</w:t>
      </w:r>
    </w:p>
    <w:p w14:paraId="0612DC93" w14:textId="77777777" w:rsidR="00767302" w:rsidRPr="00AC5082" w:rsidRDefault="00767302" w:rsidP="00767302">
      <w:pPr>
        <w:pStyle w:val="BodyText"/>
        <w:spacing w:before="1"/>
        <w:rPr>
          <w:rFonts w:ascii="Verdana" w:hAnsi="Verdana"/>
          <w:sz w:val="20"/>
          <w:szCs w:val="20"/>
        </w:rPr>
      </w:pPr>
    </w:p>
    <w:p w14:paraId="1CA4A190" w14:textId="77777777" w:rsidR="00767302" w:rsidRPr="00AC5082" w:rsidRDefault="00767302" w:rsidP="00767302">
      <w:pPr>
        <w:pStyle w:val="BodyText"/>
        <w:spacing w:line="276" w:lineRule="auto"/>
        <w:ind w:left="220" w:right="214"/>
        <w:jc w:val="both"/>
        <w:rPr>
          <w:rFonts w:ascii="Verdana" w:hAnsi="Verdana"/>
          <w:sz w:val="20"/>
          <w:szCs w:val="20"/>
        </w:rPr>
      </w:pPr>
      <w:r w:rsidRPr="00AC5082">
        <w:rPr>
          <w:rFonts w:ascii="Verdana" w:hAnsi="Verdana"/>
          <w:sz w:val="20"/>
          <w:szCs w:val="20"/>
        </w:rPr>
        <w:t>As per the company’s Anti Money Laundering policy, the background including all documents / office records / clarifications sought pertaining to such transactions &amp; purpose thereof shall be examined carefully &amp; findingshall be recordedin writing. Documents &amp; records should be made available to auditors &amp; SEBI /Stock Exchanges / FIUIND etc. Records are required to be preserved for 5 years.</w:t>
      </w:r>
    </w:p>
    <w:p w14:paraId="72D6C097" w14:textId="77777777" w:rsidR="00767302" w:rsidRPr="00AC5082" w:rsidRDefault="00767302" w:rsidP="00767302">
      <w:pPr>
        <w:pStyle w:val="ListParagraph"/>
        <w:numPr>
          <w:ilvl w:val="1"/>
          <w:numId w:val="1"/>
        </w:numPr>
        <w:tabs>
          <w:tab w:val="left" w:pos="473"/>
        </w:tabs>
        <w:spacing w:before="154" w:line="278" w:lineRule="auto"/>
        <w:ind w:left="220" w:right="219" w:firstLine="0"/>
        <w:rPr>
          <w:rFonts w:ascii="Verdana" w:hAnsi="Verdana"/>
          <w:sz w:val="20"/>
          <w:szCs w:val="20"/>
        </w:rPr>
      </w:pPr>
      <w:r w:rsidRPr="00AC5082">
        <w:rPr>
          <w:rFonts w:ascii="Verdana" w:hAnsi="Verdana"/>
          <w:sz w:val="20"/>
          <w:szCs w:val="20"/>
        </w:rPr>
        <w:t>FrameworkofappropriateactionsthatcanbetakenbytheParticipantasperobligations under Prevention of Money Laundering Act (PMLA).</w:t>
      </w:r>
    </w:p>
    <w:p w14:paraId="33A7524C" w14:textId="77777777" w:rsidR="00767302" w:rsidRPr="00AC5082" w:rsidRDefault="00767302" w:rsidP="00767302">
      <w:pPr>
        <w:pStyle w:val="BodyText"/>
        <w:spacing w:before="194"/>
        <w:ind w:left="220" w:right="216"/>
        <w:jc w:val="both"/>
        <w:rPr>
          <w:rFonts w:ascii="Verdana" w:hAnsi="Verdana"/>
          <w:sz w:val="20"/>
          <w:szCs w:val="20"/>
        </w:rPr>
      </w:pPr>
      <w:r w:rsidRPr="00AC5082">
        <w:rPr>
          <w:rFonts w:ascii="Verdana" w:hAnsi="Verdana"/>
          <w:sz w:val="20"/>
          <w:szCs w:val="20"/>
        </w:rPr>
        <w:t>In order to maintain the records of the transactional alerts received from the Exchanges/ Depositories or the one generated at our end, and to analyse the trading activity of the Client(s)/Group of Client(s) or scripts identified based on above alerts, based on the type of Alerts, the following steps might be taken to review and dispose of the alerts:</w:t>
      </w:r>
    </w:p>
    <w:p w14:paraId="350D07C0" w14:textId="77777777" w:rsidR="00767302" w:rsidRPr="00AC5082" w:rsidRDefault="00767302" w:rsidP="00767302">
      <w:pPr>
        <w:pStyle w:val="BodyText"/>
        <w:spacing w:before="11"/>
        <w:rPr>
          <w:rFonts w:ascii="Verdana" w:hAnsi="Verdana"/>
          <w:sz w:val="20"/>
          <w:szCs w:val="20"/>
        </w:rPr>
      </w:pPr>
    </w:p>
    <w:p w14:paraId="4FEF17EE" w14:textId="77777777" w:rsidR="00767302" w:rsidRPr="00AC5082" w:rsidRDefault="00767302" w:rsidP="008D0090">
      <w:pPr>
        <w:pStyle w:val="ListParagraph"/>
        <w:numPr>
          <w:ilvl w:val="0"/>
          <w:numId w:val="2"/>
        </w:numPr>
        <w:tabs>
          <w:tab w:val="left" w:pos="709"/>
        </w:tabs>
        <w:ind w:left="567" w:right="218" w:hanging="283"/>
        <w:rPr>
          <w:rFonts w:ascii="Verdana" w:hAnsi="Verdana"/>
          <w:b/>
          <w:sz w:val="20"/>
          <w:szCs w:val="20"/>
        </w:rPr>
      </w:pPr>
      <w:r w:rsidRPr="00AC5082">
        <w:rPr>
          <w:rFonts w:ascii="Verdana" w:hAnsi="Verdana"/>
          <w:b/>
          <w:sz w:val="20"/>
          <w:szCs w:val="20"/>
        </w:rPr>
        <w:t>Seek</w:t>
      </w:r>
      <w:r w:rsidR="00E97837">
        <w:rPr>
          <w:rFonts w:ascii="Verdana" w:hAnsi="Verdana"/>
          <w:b/>
          <w:sz w:val="20"/>
          <w:szCs w:val="20"/>
        </w:rPr>
        <w:t xml:space="preserve"> </w:t>
      </w:r>
      <w:r w:rsidRPr="00AC5082">
        <w:rPr>
          <w:rFonts w:ascii="Verdana" w:hAnsi="Verdana"/>
          <w:b/>
          <w:sz w:val="20"/>
          <w:szCs w:val="20"/>
        </w:rPr>
        <w:t>explanation</w:t>
      </w:r>
      <w:r w:rsidR="00E97837">
        <w:rPr>
          <w:rFonts w:ascii="Verdana" w:hAnsi="Verdana"/>
          <w:b/>
          <w:sz w:val="20"/>
          <w:szCs w:val="20"/>
        </w:rPr>
        <w:t xml:space="preserve"> </w:t>
      </w:r>
      <w:r w:rsidRPr="00AC5082">
        <w:rPr>
          <w:rFonts w:ascii="Verdana" w:hAnsi="Verdana"/>
          <w:b/>
          <w:sz w:val="20"/>
          <w:szCs w:val="20"/>
        </w:rPr>
        <w:t>from</w:t>
      </w:r>
      <w:r w:rsidR="00E97837">
        <w:rPr>
          <w:rFonts w:ascii="Verdana" w:hAnsi="Verdana"/>
          <w:b/>
          <w:sz w:val="20"/>
          <w:szCs w:val="20"/>
        </w:rPr>
        <w:t xml:space="preserve"> </w:t>
      </w:r>
      <w:r w:rsidRPr="00AC5082">
        <w:rPr>
          <w:rFonts w:ascii="Verdana" w:hAnsi="Verdana"/>
          <w:b/>
          <w:sz w:val="20"/>
          <w:szCs w:val="20"/>
        </w:rPr>
        <w:t>such</w:t>
      </w:r>
      <w:r w:rsidR="00E97837">
        <w:rPr>
          <w:rFonts w:ascii="Verdana" w:hAnsi="Verdana"/>
          <w:b/>
          <w:sz w:val="20"/>
          <w:szCs w:val="20"/>
        </w:rPr>
        <w:t xml:space="preserve"> i</w:t>
      </w:r>
      <w:r w:rsidRPr="00AC5082">
        <w:rPr>
          <w:rFonts w:ascii="Verdana" w:hAnsi="Verdana"/>
          <w:b/>
          <w:sz w:val="20"/>
          <w:szCs w:val="20"/>
        </w:rPr>
        <w:t>dentified</w:t>
      </w:r>
      <w:r w:rsidR="00E97837">
        <w:rPr>
          <w:rFonts w:ascii="Verdana" w:hAnsi="Verdana"/>
          <w:b/>
          <w:sz w:val="20"/>
          <w:szCs w:val="20"/>
        </w:rPr>
        <w:t xml:space="preserve"> </w:t>
      </w:r>
      <w:r w:rsidRPr="00AC5082">
        <w:rPr>
          <w:rFonts w:ascii="Verdana" w:hAnsi="Verdana"/>
          <w:b/>
          <w:sz w:val="20"/>
          <w:szCs w:val="20"/>
        </w:rPr>
        <w:t>Client(s)/</w:t>
      </w:r>
      <w:r w:rsidR="00E97837">
        <w:rPr>
          <w:rFonts w:ascii="Verdana" w:hAnsi="Verdana"/>
          <w:b/>
          <w:sz w:val="20"/>
          <w:szCs w:val="20"/>
        </w:rPr>
        <w:t xml:space="preserve"> </w:t>
      </w:r>
      <w:r w:rsidRPr="00AC5082">
        <w:rPr>
          <w:rFonts w:ascii="Verdana" w:hAnsi="Verdana"/>
          <w:b/>
          <w:sz w:val="20"/>
          <w:szCs w:val="20"/>
        </w:rPr>
        <w:t>Group</w:t>
      </w:r>
      <w:r w:rsidR="00E97837">
        <w:rPr>
          <w:rFonts w:ascii="Verdana" w:hAnsi="Verdana"/>
          <w:b/>
          <w:sz w:val="20"/>
          <w:szCs w:val="20"/>
        </w:rPr>
        <w:t xml:space="preserve"> </w:t>
      </w:r>
      <w:r w:rsidRPr="00AC5082">
        <w:rPr>
          <w:rFonts w:ascii="Verdana" w:hAnsi="Verdana"/>
          <w:b/>
          <w:sz w:val="20"/>
          <w:szCs w:val="20"/>
        </w:rPr>
        <w:t>of</w:t>
      </w:r>
      <w:r w:rsidR="00E97837">
        <w:rPr>
          <w:rFonts w:ascii="Verdana" w:hAnsi="Verdana"/>
          <w:b/>
          <w:sz w:val="20"/>
          <w:szCs w:val="20"/>
        </w:rPr>
        <w:t xml:space="preserve"> </w:t>
      </w:r>
      <w:r w:rsidRPr="00AC5082">
        <w:rPr>
          <w:rFonts w:ascii="Verdana" w:hAnsi="Verdana"/>
          <w:b/>
          <w:sz w:val="20"/>
          <w:szCs w:val="20"/>
        </w:rPr>
        <w:t>Client(s)</w:t>
      </w:r>
      <w:r w:rsidR="00E97837">
        <w:rPr>
          <w:rFonts w:ascii="Verdana" w:hAnsi="Verdana"/>
          <w:b/>
          <w:sz w:val="20"/>
          <w:szCs w:val="20"/>
        </w:rPr>
        <w:t xml:space="preserve"> </w:t>
      </w:r>
      <w:r w:rsidRPr="00AC5082">
        <w:rPr>
          <w:rFonts w:ascii="Verdana" w:hAnsi="Verdana"/>
          <w:b/>
          <w:sz w:val="20"/>
          <w:szCs w:val="20"/>
        </w:rPr>
        <w:t>for</w:t>
      </w:r>
      <w:r w:rsidR="00E97837">
        <w:rPr>
          <w:rFonts w:ascii="Verdana" w:hAnsi="Verdana"/>
          <w:b/>
          <w:sz w:val="20"/>
          <w:szCs w:val="20"/>
        </w:rPr>
        <w:t xml:space="preserve"> </w:t>
      </w:r>
      <w:r w:rsidRPr="00AC5082">
        <w:rPr>
          <w:rFonts w:ascii="Verdana" w:hAnsi="Verdana"/>
          <w:b/>
          <w:sz w:val="20"/>
          <w:szCs w:val="20"/>
        </w:rPr>
        <w:t>entering</w:t>
      </w:r>
      <w:r w:rsidR="00E97837">
        <w:rPr>
          <w:rFonts w:ascii="Verdana" w:hAnsi="Verdana"/>
          <w:b/>
          <w:sz w:val="20"/>
          <w:szCs w:val="20"/>
        </w:rPr>
        <w:t xml:space="preserve"> </w:t>
      </w:r>
      <w:r w:rsidRPr="00AC5082">
        <w:rPr>
          <w:rFonts w:ascii="Verdana" w:hAnsi="Verdana"/>
          <w:b/>
          <w:sz w:val="20"/>
          <w:szCs w:val="20"/>
        </w:rPr>
        <w:t>into such transactions.</w:t>
      </w:r>
    </w:p>
    <w:p w14:paraId="2275F4BB" w14:textId="77777777" w:rsidR="00767302" w:rsidRPr="00AC5082" w:rsidRDefault="00767302" w:rsidP="008D0090">
      <w:pPr>
        <w:pStyle w:val="ListParagraph"/>
        <w:numPr>
          <w:ilvl w:val="0"/>
          <w:numId w:val="2"/>
        </w:numPr>
        <w:tabs>
          <w:tab w:val="left" w:pos="449"/>
        </w:tabs>
        <w:spacing w:before="146"/>
        <w:ind w:left="567" w:hanging="283"/>
        <w:rPr>
          <w:rFonts w:ascii="Verdana" w:hAnsi="Verdana"/>
          <w:b/>
          <w:sz w:val="20"/>
          <w:szCs w:val="20"/>
        </w:rPr>
      </w:pPr>
      <w:r w:rsidRPr="00AC5082">
        <w:rPr>
          <w:rFonts w:ascii="Verdana" w:hAnsi="Verdana"/>
          <w:b/>
          <w:sz w:val="20"/>
          <w:szCs w:val="20"/>
        </w:rPr>
        <w:t>Financial</w:t>
      </w:r>
      <w:r w:rsidR="00E97837">
        <w:rPr>
          <w:rFonts w:ascii="Verdana" w:hAnsi="Verdana"/>
          <w:b/>
          <w:sz w:val="20"/>
          <w:szCs w:val="20"/>
        </w:rPr>
        <w:t xml:space="preserve"> </w:t>
      </w:r>
      <w:r w:rsidRPr="00AC5082">
        <w:rPr>
          <w:rFonts w:ascii="Verdana" w:hAnsi="Verdana"/>
          <w:b/>
          <w:sz w:val="20"/>
          <w:szCs w:val="20"/>
        </w:rPr>
        <w:t>details</w:t>
      </w:r>
      <w:r w:rsidR="00E97837">
        <w:rPr>
          <w:rFonts w:ascii="Verdana" w:hAnsi="Verdana"/>
          <w:b/>
          <w:sz w:val="20"/>
          <w:szCs w:val="20"/>
        </w:rPr>
        <w:t xml:space="preserve"> </w:t>
      </w:r>
      <w:r w:rsidRPr="00AC5082">
        <w:rPr>
          <w:rFonts w:ascii="Verdana" w:hAnsi="Verdana"/>
          <w:b/>
          <w:sz w:val="20"/>
          <w:szCs w:val="20"/>
        </w:rPr>
        <w:t>of</w:t>
      </w:r>
      <w:r w:rsidR="00E97837">
        <w:rPr>
          <w:rFonts w:ascii="Verdana" w:hAnsi="Verdana"/>
          <w:b/>
          <w:sz w:val="20"/>
          <w:szCs w:val="20"/>
        </w:rPr>
        <w:t xml:space="preserve"> </w:t>
      </w:r>
      <w:r w:rsidRPr="00AC5082">
        <w:rPr>
          <w:rFonts w:ascii="Verdana" w:hAnsi="Verdana"/>
          <w:b/>
          <w:sz w:val="20"/>
          <w:szCs w:val="20"/>
        </w:rPr>
        <w:t>the</w:t>
      </w:r>
      <w:r w:rsidR="00E97837">
        <w:rPr>
          <w:rFonts w:ascii="Verdana" w:hAnsi="Verdana"/>
          <w:b/>
          <w:sz w:val="20"/>
          <w:szCs w:val="20"/>
        </w:rPr>
        <w:t xml:space="preserve"> </w:t>
      </w:r>
      <w:r w:rsidRPr="00AC5082">
        <w:rPr>
          <w:rFonts w:ascii="Verdana" w:hAnsi="Verdana"/>
          <w:b/>
          <w:spacing w:val="-2"/>
          <w:sz w:val="20"/>
          <w:szCs w:val="20"/>
        </w:rPr>
        <w:t>client.</w:t>
      </w:r>
    </w:p>
    <w:p w14:paraId="223A79A9" w14:textId="77777777" w:rsidR="00767302" w:rsidRPr="00AC5082" w:rsidRDefault="00767302" w:rsidP="008D0090">
      <w:pPr>
        <w:pStyle w:val="ListParagraph"/>
        <w:numPr>
          <w:ilvl w:val="0"/>
          <w:numId w:val="2"/>
        </w:numPr>
        <w:tabs>
          <w:tab w:val="left" w:pos="449"/>
        </w:tabs>
        <w:spacing w:before="146"/>
        <w:ind w:left="567" w:hanging="283"/>
        <w:rPr>
          <w:rFonts w:ascii="Verdana" w:hAnsi="Verdana"/>
          <w:b/>
          <w:sz w:val="20"/>
          <w:szCs w:val="20"/>
        </w:rPr>
      </w:pPr>
      <w:r w:rsidRPr="00AC5082">
        <w:rPr>
          <w:rFonts w:ascii="Verdana" w:hAnsi="Verdana"/>
          <w:b/>
          <w:sz w:val="20"/>
          <w:szCs w:val="20"/>
        </w:rPr>
        <w:t>Past</w:t>
      </w:r>
      <w:r w:rsidR="00E97837">
        <w:rPr>
          <w:rFonts w:ascii="Verdana" w:hAnsi="Verdana"/>
          <w:b/>
          <w:sz w:val="20"/>
          <w:szCs w:val="20"/>
        </w:rPr>
        <w:t xml:space="preserve"> </w:t>
      </w:r>
      <w:r w:rsidRPr="00AC5082">
        <w:rPr>
          <w:rFonts w:ascii="Verdana" w:hAnsi="Verdana"/>
          <w:b/>
          <w:sz w:val="20"/>
          <w:szCs w:val="20"/>
        </w:rPr>
        <w:t>trading</w:t>
      </w:r>
      <w:r w:rsidR="00E97837">
        <w:rPr>
          <w:rFonts w:ascii="Verdana" w:hAnsi="Verdana"/>
          <w:b/>
          <w:sz w:val="20"/>
          <w:szCs w:val="20"/>
        </w:rPr>
        <w:t xml:space="preserve"> </w:t>
      </w:r>
      <w:r w:rsidRPr="00AC5082">
        <w:rPr>
          <w:rFonts w:ascii="Verdana" w:hAnsi="Verdana"/>
          <w:b/>
          <w:sz w:val="20"/>
          <w:szCs w:val="20"/>
        </w:rPr>
        <w:t>pattern</w:t>
      </w:r>
      <w:r w:rsidR="00E97837">
        <w:rPr>
          <w:rFonts w:ascii="Verdana" w:hAnsi="Verdana"/>
          <w:b/>
          <w:sz w:val="20"/>
          <w:szCs w:val="20"/>
        </w:rPr>
        <w:t xml:space="preserve"> </w:t>
      </w:r>
      <w:r w:rsidRPr="00AC5082">
        <w:rPr>
          <w:rFonts w:ascii="Verdana" w:hAnsi="Verdana"/>
          <w:b/>
          <w:sz w:val="20"/>
          <w:szCs w:val="20"/>
        </w:rPr>
        <w:t>of</w:t>
      </w:r>
      <w:r w:rsidR="00E97837">
        <w:rPr>
          <w:rFonts w:ascii="Verdana" w:hAnsi="Verdana"/>
          <w:b/>
          <w:sz w:val="20"/>
          <w:szCs w:val="20"/>
        </w:rPr>
        <w:t xml:space="preserve"> </w:t>
      </w:r>
      <w:r w:rsidRPr="00AC5082">
        <w:rPr>
          <w:rFonts w:ascii="Verdana" w:hAnsi="Verdana"/>
          <w:b/>
          <w:sz w:val="20"/>
          <w:szCs w:val="20"/>
        </w:rPr>
        <w:t>the</w:t>
      </w:r>
      <w:r w:rsidR="00E97837">
        <w:rPr>
          <w:rFonts w:ascii="Verdana" w:hAnsi="Verdana"/>
          <w:b/>
          <w:sz w:val="20"/>
          <w:szCs w:val="20"/>
        </w:rPr>
        <w:t xml:space="preserve"> </w:t>
      </w:r>
      <w:r w:rsidRPr="00AC5082">
        <w:rPr>
          <w:rFonts w:ascii="Verdana" w:hAnsi="Verdana"/>
          <w:b/>
          <w:sz w:val="20"/>
          <w:szCs w:val="20"/>
        </w:rPr>
        <w:t>clients/client</w:t>
      </w:r>
      <w:r w:rsidRPr="00AC5082">
        <w:rPr>
          <w:rFonts w:ascii="Verdana" w:hAnsi="Verdana"/>
          <w:b/>
          <w:spacing w:val="-2"/>
          <w:sz w:val="20"/>
          <w:szCs w:val="20"/>
        </w:rPr>
        <w:t>group.</w:t>
      </w:r>
    </w:p>
    <w:p w14:paraId="385A0610" w14:textId="77777777" w:rsidR="00767302" w:rsidRPr="00AC5082" w:rsidRDefault="00767302" w:rsidP="008D0090">
      <w:pPr>
        <w:pStyle w:val="ListParagraph"/>
        <w:numPr>
          <w:ilvl w:val="0"/>
          <w:numId w:val="2"/>
        </w:numPr>
        <w:tabs>
          <w:tab w:val="left" w:pos="449"/>
        </w:tabs>
        <w:spacing w:before="146"/>
        <w:ind w:left="567" w:hanging="283"/>
        <w:rPr>
          <w:rFonts w:ascii="Verdana" w:hAnsi="Verdana"/>
          <w:b/>
          <w:sz w:val="20"/>
          <w:szCs w:val="20"/>
        </w:rPr>
      </w:pPr>
      <w:r w:rsidRPr="00AC5082">
        <w:rPr>
          <w:rFonts w:ascii="Verdana" w:hAnsi="Verdana"/>
          <w:b/>
          <w:sz w:val="20"/>
          <w:szCs w:val="20"/>
        </w:rPr>
        <w:t>Seek documentary evidence such as bank statement/demat transaction statement or any other</w:t>
      </w:r>
    </w:p>
    <w:p w14:paraId="70A75A18" w14:textId="77777777" w:rsidR="00767302" w:rsidRPr="00AC5082" w:rsidRDefault="00767302" w:rsidP="008D0090">
      <w:pPr>
        <w:pStyle w:val="ListParagraph"/>
        <w:numPr>
          <w:ilvl w:val="0"/>
          <w:numId w:val="2"/>
        </w:numPr>
        <w:tabs>
          <w:tab w:val="left" w:pos="449"/>
        </w:tabs>
        <w:spacing w:before="146"/>
        <w:ind w:left="567" w:hanging="283"/>
        <w:rPr>
          <w:rFonts w:ascii="Verdana" w:hAnsi="Verdana"/>
          <w:b/>
          <w:sz w:val="20"/>
          <w:szCs w:val="20"/>
        </w:rPr>
      </w:pPr>
      <w:r w:rsidRPr="00AC5082">
        <w:rPr>
          <w:rFonts w:ascii="Verdana" w:hAnsi="Verdana"/>
          <w:b/>
          <w:sz w:val="20"/>
          <w:szCs w:val="20"/>
        </w:rPr>
        <w:t>Documents</w:t>
      </w:r>
      <w:r w:rsidR="00E97837">
        <w:rPr>
          <w:rFonts w:ascii="Verdana" w:hAnsi="Verdana"/>
          <w:b/>
          <w:sz w:val="20"/>
          <w:szCs w:val="20"/>
        </w:rPr>
        <w:t xml:space="preserve"> </w:t>
      </w:r>
      <w:r w:rsidRPr="00AC5082">
        <w:rPr>
          <w:rFonts w:ascii="Verdana" w:hAnsi="Verdana"/>
          <w:b/>
          <w:sz w:val="20"/>
          <w:szCs w:val="20"/>
        </w:rPr>
        <w:t>to</w:t>
      </w:r>
      <w:r w:rsidR="00E97837">
        <w:rPr>
          <w:rFonts w:ascii="Verdana" w:hAnsi="Verdana"/>
          <w:b/>
          <w:sz w:val="20"/>
          <w:szCs w:val="20"/>
        </w:rPr>
        <w:t xml:space="preserve"> </w:t>
      </w:r>
      <w:r w:rsidRPr="00AC5082">
        <w:rPr>
          <w:rFonts w:ascii="Verdana" w:hAnsi="Verdana"/>
          <w:b/>
          <w:sz w:val="20"/>
          <w:szCs w:val="20"/>
        </w:rPr>
        <w:t>satisfy</w:t>
      </w:r>
      <w:r w:rsidRPr="00AC5082">
        <w:rPr>
          <w:rFonts w:ascii="Verdana" w:hAnsi="Verdana"/>
          <w:b/>
          <w:spacing w:val="-2"/>
          <w:sz w:val="20"/>
          <w:szCs w:val="20"/>
        </w:rPr>
        <w:t xml:space="preserve"> itself</w:t>
      </w:r>
    </w:p>
    <w:p w14:paraId="5F383318" w14:textId="77777777" w:rsidR="00767302" w:rsidRPr="00AC5082" w:rsidRDefault="00767302" w:rsidP="008D0090">
      <w:pPr>
        <w:pStyle w:val="ListParagraph"/>
        <w:numPr>
          <w:ilvl w:val="1"/>
          <w:numId w:val="2"/>
        </w:numPr>
        <w:tabs>
          <w:tab w:val="left" w:pos="475"/>
        </w:tabs>
        <w:spacing w:before="143" w:line="242" w:lineRule="auto"/>
        <w:ind w:left="567" w:right="223" w:hanging="283"/>
        <w:jc w:val="both"/>
        <w:rPr>
          <w:rFonts w:ascii="Verdana" w:hAnsi="Verdana"/>
          <w:b/>
          <w:sz w:val="20"/>
          <w:szCs w:val="20"/>
        </w:rPr>
      </w:pPr>
      <w:r w:rsidRPr="00AC5082">
        <w:rPr>
          <w:rFonts w:ascii="Verdana" w:hAnsi="Verdana"/>
          <w:b/>
          <w:sz w:val="20"/>
          <w:szCs w:val="20"/>
        </w:rPr>
        <w:lastRenderedPageBreak/>
        <w:t>In case of funds The Financial details of the client, Bank statements of the Client(s)/Group of Client(s) from which funds pay-in has been met, to be sought.</w:t>
      </w:r>
    </w:p>
    <w:p w14:paraId="0A0CFA9C" w14:textId="77777777" w:rsidR="00767302" w:rsidRPr="00AC5082" w:rsidRDefault="00767302" w:rsidP="008D0090">
      <w:pPr>
        <w:pStyle w:val="ListParagraph"/>
        <w:numPr>
          <w:ilvl w:val="0"/>
          <w:numId w:val="2"/>
        </w:numPr>
        <w:tabs>
          <w:tab w:val="left" w:pos="449"/>
        </w:tabs>
        <w:spacing w:before="146"/>
        <w:ind w:left="567" w:hanging="283"/>
        <w:rPr>
          <w:rFonts w:ascii="Verdana" w:hAnsi="Verdana"/>
          <w:b/>
          <w:sz w:val="20"/>
          <w:szCs w:val="20"/>
        </w:rPr>
      </w:pPr>
      <w:r w:rsidRPr="00AC5082">
        <w:rPr>
          <w:rFonts w:ascii="Verdana" w:hAnsi="Verdana"/>
          <w:b/>
          <w:sz w:val="20"/>
          <w:szCs w:val="20"/>
        </w:rPr>
        <w:t>Other connected clients having common email/mobile number/address or any other linkages etc.</w:t>
      </w:r>
    </w:p>
    <w:p w14:paraId="2EF6F2D0" w14:textId="77777777" w:rsidR="00767302" w:rsidRPr="00AC5082" w:rsidRDefault="00767302" w:rsidP="008D0090">
      <w:pPr>
        <w:pStyle w:val="ListParagraph"/>
        <w:numPr>
          <w:ilvl w:val="0"/>
          <w:numId w:val="2"/>
        </w:numPr>
        <w:tabs>
          <w:tab w:val="left" w:pos="449"/>
        </w:tabs>
        <w:spacing w:before="146"/>
        <w:ind w:left="567" w:hanging="283"/>
        <w:rPr>
          <w:rFonts w:ascii="Verdana" w:hAnsi="Verdana"/>
          <w:b/>
          <w:sz w:val="20"/>
          <w:szCs w:val="20"/>
        </w:rPr>
      </w:pPr>
      <w:r w:rsidRPr="00AC5082">
        <w:rPr>
          <w:rFonts w:ascii="Verdana" w:hAnsi="Verdana"/>
          <w:b/>
          <w:sz w:val="20"/>
          <w:szCs w:val="20"/>
        </w:rPr>
        <w:t>Other</w:t>
      </w:r>
      <w:r w:rsidR="00E97837">
        <w:rPr>
          <w:rFonts w:ascii="Verdana" w:hAnsi="Verdana"/>
          <w:b/>
          <w:sz w:val="20"/>
          <w:szCs w:val="20"/>
        </w:rPr>
        <w:t xml:space="preserve"> </w:t>
      </w:r>
      <w:r w:rsidRPr="00AC5082">
        <w:rPr>
          <w:rFonts w:ascii="Verdana" w:hAnsi="Verdana"/>
          <w:b/>
          <w:sz w:val="20"/>
          <w:szCs w:val="20"/>
        </w:rPr>
        <w:t>publicly</w:t>
      </w:r>
      <w:r w:rsidR="00E97837">
        <w:rPr>
          <w:rFonts w:ascii="Verdana" w:hAnsi="Verdana"/>
          <w:b/>
          <w:sz w:val="20"/>
          <w:szCs w:val="20"/>
        </w:rPr>
        <w:t xml:space="preserve"> </w:t>
      </w:r>
      <w:r w:rsidRPr="00AC5082">
        <w:rPr>
          <w:rFonts w:ascii="Verdana" w:hAnsi="Verdana"/>
          <w:b/>
          <w:sz w:val="20"/>
          <w:szCs w:val="20"/>
        </w:rPr>
        <w:t>available</w:t>
      </w:r>
      <w:r w:rsidR="00E97837">
        <w:rPr>
          <w:rFonts w:ascii="Verdana" w:hAnsi="Verdana"/>
          <w:b/>
          <w:sz w:val="20"/>
          <w:szCs w:val="20"/>
        </w:rPr>
        <w:t xml:space="preserve"> </w:t>
      </w:r>
      <w:r w:rsidRPr="00AC5082">
        <w:rPr>
          <w:rFonts w:ascii="Verdana" w:hAnsi="Verdana"/>
          <w:b/>
          <w:spacing w:val="-2"/>
          <w:sz w:val="20"/>
          <w:szCs w:val="20"/>
        </w:rPr>
        <w:t>information</w:t>
      </w:r>
    </w:p>
    <w:p w14:paraId="52CDDB9F" w14:textId="77777777" w:rsidR="00767302" w:rsidRPr="00AC5082" w:rsidRDefault="00767302" w:rsidP="008D0090">
      <w:pPr>
        <w:pStyle w:val="BodyText"/>
        <w:spacing w:line="276" w:lineRule="auto"/>
        <w:ind w:left="567" w:right="217" w:hanging="283"/>
        <w:jc w:val="both"/>
        <w:rPr>
          <w:rFonts w:ascii="Verdana" w:hAnsi="Verdana"/>
          <w:sz w:val="20"/>
          <w:szCs w:val="20"/>
        </w:rPr>
      </w:pPr>
    </w:p>
    <w:p w14:paraId="3E6F363B" w14:textId="77777777" w:rsidR="00767302" w:rsidRPr="00AC5082" w:rsidRDefault="00767302" w:rsidP="00767302">
      <w:pPr>
        <w:pStyle w:val="BodyText"/>
        <w:spacing w:line="276" w:lineRule="auto"/>
        <w:ind w:right="217"/>
        <w:jc w:val="both"/>
        <w:rPr>
          <w:rFonts w:ascii="Verdana" w:hAnsi="Verdana"/>
          <w:sz w:val="20"/>
          <w:szCs w:val="20"/>
        </w:rPr>
      </w:pPr>
      <w:r w:rsidRPr="00AC5082">
        <w:rPr>
          <w:rFonts w:ascii="Verdana" w:hAnsi="Verdana"/>
          <w:sz w:val="20"/>
          <w:szCs w:val="20"/>
        </w:rPr>
        <w:t>On receipt of the above information, after analysing the reply and evidences, the Company shall record its observations for such identified transactions or Client(s)/Group of Client(s) and in case of any adverse findings/comments/suspicion are observed, the same shall be communicated to the Exchange or any other regulatory, As desired by the Exchange Or depositary Or any Regulatory, As per the time specified by the them. In case analysis is taking time due to complexity, an extension may be sought to review the alert(s).</w:t>
      </w:r>
    </w:p>
    <w:p w14:paraId="4B805C9C" w14:textId="77777777" w:rsidR="00767302" w:rsidRPr="00AC5082" w:rsidRDefault="00767302" w:rsidP="00767302">
      <w:pPr>
        <w:pStyle w:val="ListParagraph"/>
        <w:numPr>
          <w:ilvl w:val="0"/>
          <w:numId w:val="1"/>
        </w:numPr>
        <w:tabs>
          <w:tab w:val="left" w:pos="449"/>
        </w:tabs>
        <w:spacing w:before="201"/>
        <w:ind w:left="229" w:hanging="229"/>
        <w:rPr>
          <w:rFonts w:ascii="Verdana" w:hAnsi="Verdana"/>
          <w:b/>
          <w:sz w:val="20"/>
          <w:szCs w:val="20"/>
        </w:rPr>
      </w:pPr>
      <w:r w:rsidRPr="00AC5082">
        <w:rPr>
          <w:rFonts w:ascii="Verdana" w:hAnsi="Verdana"/>
          <w:b/>
          <w:sz w:val="20"/>
          <w:szCs w:val="20"/>
        </w:rPr>
        <w:t>ClientDue</w:t>
      </w:r>
      <w:r w:rsidRPr="00AC5082">
        <w:rPr>
          <w:rFonts w:ascii="Verdana" w:hAnsi="Verdana"/>
          <w:b/>
          <w:spacing w:val="-2"/>
          <w:sz w:val="20"/>
          <w:szCs w:val="20"/>
        </w:rPr>
        <w:t xml:space="preserve"> Diligence</w:t>
      </w:r>
    </w:p>
    <w:p w14:paraId="166DAB16" w14:textId="77777777" w:rsidR="00767302" w:rsidRPr="00AC5082" w:rsidRDefault="00767302" w:rsidP="00767302">
      <w:pPr>
        <w:pStyle w:val="BodyText"/>
        <w:spacing w:before="4"/>
        <w:rPr>
          <w:rFonts w:ascii="Verdana" w:hAnsi="Verdana"/>
          <w:b/>
          <w:sz w:val="20"/>
          <w:szCs w:val="20"/>
        </w:rPr>
      </w:pPr>
    </w:p>
    <w:p w14:paraId="08491960" w14:textId="77777777" w:rsidR="00767302" w:rsidRPr="00AC5082" w:rsidRDefault="00767302" w:rsidP="00767302">
      <w:pPr>
        <w:pStyle w:val="ListParagraph"/>
        <w:numPr>
          <w:ilvl w:val="0"/>
          <w:numId w:val="6"/>
        </w:numPr>
        <w:tabs>
          <w:tab w:val="left" w:pos="437"/>
        </w:tabs>
        <w:ind w:left="217"/>
        <w:rPr>
          <w:rFonts w:ascii="Verdana" w:hAnsi="Verdana"/>
          <w:sz w:val="20"/>
          <w:szCs w:val="20"/>
        </w:rPr>
      </w:pPr>
      <w:r w:rsidRPr="00AC5082">
        <w:rPr>
          <w:rFonts w:ascii="Verdana" w:hAnsi="Verdana"/>
          <w:sz w:val="20"/>
          <w:szCs w:val="20"/>
        </w:rPr>
        <w:t>TheCompanyisrequiredtocarryouttheDueDiligenceofitsclient(s)onacontinuous</w:t>
      </w:r>
      <w:r w:rsidRPr="00AC5082">
        <w:rPr>
          <w:rFonts w:ascii="Verdana" w:hAnsi="Verdana"/>
          <w:spacing w:val="-2"/>
          <w:sz w:val="20"/>
          <w:szCs w:val="20"/>
        </w:rPr>
        <w:t xml:space="preserve"> basis.</w:t>
      </w:r>
    </w:p>
    <w:p w14:paraId="775F3C0F" w14:textId="77777777" w:rsidR="00767302" w:rsidRPr="00AC5082" w:rsidRDefault="00767302" w:rsidP="00767302">
      <w:pPr>
        <w:pStyle w:val="BodyText"/>
        <w:spacing w:before="2"/>
        <w:rPr>
          <w:rFonts w:ascii="Verdana" w:hAnsi="Verdana"/>
          <w:sz w:val="20"/>
          <w:szCs w:val="20"/>
        </w:rPr>
      </w:pPr>
    </w:p>
    <w:p w14:paraId="1B8FF088" w14:textId="77777777" w:rsidR="00767302" w:rsidRPr="00AC5082" w:rsidRDefault="00767302" w:rsidP="00767302">
      <w:pPr>
        <w:pStyle w:val="ListParagraph"/>
        <w:numPr>
          <w:ilvl w:val="0"/>
          <w:numId w:val="6"/>
        </w:numPr>
        <w:tabs>
          <w:tab w:val="left" w:pos="468"/>
        </w:tabs>
        <w:spacing w:line="276" w:lineRule="auto"/>
        <w:ind w:left="1" w:right="220" w:firstLine="0"/>
        <w:jc w:val="both"/>
        <w:rPr>
          <w:rFonts w:ascii="Verdana" w:hAnsi="Verdana"/>
          <w:sz w:val="20"/>
          <w:szCs w:val="20"/>
        </w:rPr>
      </w:pPr>
      <w:r w:rsidRPr="00AC5082">
        <w:rPr>
          <w:rFonts w:ascii="Verdana" w:hAnsi="Verdana"/>
          <w:sz w:val="20"/>
          <w:szCs w:val="20"/>
        </w:rPr>
        <w:t xml:space="preserve">The Company shall ensure that key KYC parameters are updated on a continuous basis as prescribed by SEBI and latest information of the client is updated in UCC database of the </w:t>
      </w:r>
      <w:r w:rsidRPr="00AC5082">
        <w:rPr>
          <w:rFonts w:ascii="Verdana" w:hAnsi="Verdana"/>
          <w:spacing w:val="-2"/>
          <w:sz w:val="20"/>
          <w:szCs w:val="20"/>
        </w:rPr>
        <w:t>Exchange.</w:t>
      </w:r>
    </w:p>
    <w:p w14:paraId="7C0B463A" w14:textId="77777777" w:rsidR="00767302" w:rsidRPr="00AC5082" w:rsidRDefault="00767302" w:rsidP="00767302">
      <w:pPr>
        <w:pStyle w:val="ListParagraph"/>
        <w:numPr>
          <w:ilvl w:val="0"/>
          <w:numId w:val="6"/>
        </w:numPr>
        <w:tabs>
          <w:tab w:val="left" w:pos="483"/>
        </w:tabs>
        <w:spacing w:before="203" w:line="273" w:lineRule="auto"/>
        <w:ind w:left="1" w:right="217" w:firstLine="0"/>
        <w:jc w:val="both"/>
        <w:rPr>
          <w:rFonts w:ascii="Verdana" w:hAnsi="Verdana"/>
          <w:sz w:val="20"/>
          <w:szCs w:val="20"/>
        </w:rPr>
      </w:pPr>
      <w:r w:rsidRPr="00AC5082">
        <w:rPr>
          <w:rFonts w:ascii="Verdana" w:hAnsi="Verdana"/>
          <w:sz w:val="20"/>
          <w:szCs w:val="20"/>
        </w:rPr>
        <w:t>Based on KYC and updated information the Company shall establish groups/ association amongst clients to identify multiple accounts / common account/ group of clients.</w:t>
      </w:r>
    </w:p>
    <w:p w14:paraId="57922172" w14:textId="77777777" w:rsidR="00767302" w:rsidRPr="00AC5082" w:rsidRDefault="00767302" w:rsidP="00767302">
      <w:pPr>
        <w:pStyle w:val="BodyText"/>
        <w:spacing w:before="204" w:line="276" w:lineRule="auto"/>
        <w:ind w:left="1" w:right="223"/>
        <w:jc w:val="both"/>
        <w:rPr>
          <w:rFonts w:ascii="Verdana" w:hAnsi="Verdana"/>
          <w:sz w:val="20"/>
          <w:szCs w:val="20"/>
        </w:rPr>
      </w:pPr>
      <w:r w:rsidRPr="00AC5082">
        <w:rPr>
          <w:rFonts w:ascii="Verdana" w:hAnsi="Verdana"/>
          <w:sz w:val="20"/>
          <w:szCs w:val="20"/>
        </w:rPr>
        <w:t>The following Financial information also needs to be updated and monitored for all the active F&amp;O clients:</w:t>
      </w:r>
    </w:p>
    <w:p w14:paraId="1C19EE5B" w14:textId="77777777" w:rsidR="00767302" w:rsidRPr="00AC5082" w:rsidRDefault="00767302" w:rsidP="00767302">
      <w:pPr>
        <w:pStyle w:val="ListParagraph"/>
        <w:numPr>
          <w:ilvl w:val="0"/>
          <w:numId w:val="5"/>
        </w:numPr>
        <w:tabs>
          <w:tab w:val="left" w:pos="449"/>
        </w:tabs>
        <w:spacing w:before="199"/>
        <w:ind w:left="230"/>
        <w:rPr>
          <w:rFonts w:ascii="Verdana" w:hAnsi="Verdana"/>
          <w:b/>
          <w:sz w:val="20"/>
          <w:szCs w:val="20"/>
        </w:rPr>
      </w:pPr>
      <w:r w:rsidRPr="00AC5082">
        <w:rPr>
          <w:rFonts w:ascii="Verdana" w:hAnsi="Verdana"/>
          <w:b/>
          <w:sz w:val="20"/>
          <w:szCs w:val="20"/>
        </w:rPr>
        <w:t>Copy</w:t>
      </w:r>
      <w:r w:rsidR="00E97837">
        <w:rPr>
          <w:rFonts w:ascii="Verdana" w:hAnsi="Verdana"/>
          <w:b/>
          <w:sz w:val="20"/>
          <w:szCs w:val="20"/>
        </w:rPr>
        <w:t xml:space="preserve"> </w:t>
      </w:r>
      <w:r w:rsidRPr="00AC5082">
        <w:rPr>
          <w:rFonts w:ascii="Verdana" w:hAnsi="Verdana"/>
          <w:b/>
          <w:sz w:val="20"/>
          <w:szCs w:val="20"/>
        </w:rPr>
        <w:t>of</w:t>
      </w:r>
      <w:r w:rsidR="00E97837">
        <w:rPr>
          <w:rFonts w:ascii="Verdana" w:hAnsi="Verdana"/>
          <w:b/>
          <w:sz w:val="20"/>
          <w:szCs w:val="20"/>
        </w:rPr>
        <w:t xml:space="preserve"> </w:t>
      </w:r>
      <w:r w:rsidRPr="00AC5082">
        <w:rPr>
          <w:rFonts w:ascii="Verdana" w:hAnsi="Verdana"/>
          <w:b/>
          <w:sz w:val="20"/>
          <w:szCs w:val="20"/>
        </w:rPr>
        <w:t>ITR</w:t>
      </w:r>
      <w:r w:rsidRPr="00AC5082">
        <w:rPr>
          <w:rFonts w:ascii="Verdana" w:hAnsi="Verdana"/>
          <w:b/>
          <w:spacing w:val="-2"/>
          <w:sz w:val="20"/>
          <w:szCs w:val="20"/>
        </w:rPr>
        <w:t xml:space="preserve"> Acknowledgement</w:t>
      </w:r>
    </w:p>
    <w:p w14:paraId="29D9C7AA" w14:textId="77777777" w:rsidR="00767302" w:rsidRPr="00AC5082" w:rsidRDefault="00767302" w:rsidP="00767302">
      <w:pPr>
        <w:pStyle w:val="ListParagraph"/>
        <w:numPr>
          <w:ilvl w:val="0"/>
          <w:numId w:val="5"/>
        </w:numPr>
        <w:tabs>
          <w:tab w:val="left" w:pos="449"/>
        </w:tabs>
        <w:spacing w:before="1"/>
        <w:ind w:left="230"/>
        <w:rPr>
          <w:rFonts w:ascii="Verdana" w:hAnsi="Verdana"/>
          <w:b/>
          <w:sz w:val="20"/>
          <w:szCs w:val="20"/>
        </w:rPr>
      </w:pPr>
      <w:r w:rsidRPr="00AC5082">
        <w:rPr>
          <w:rFonts w:ascii="Verdana" w:hAnsi="Verdana"/>
          <w:b/>
          <w:sz w:val="20"/>
          <w:szCs w:val="20"/>
        </w:rPr>
        <w:t>Copy</w:t>
      </w:r>
      <w:r w:rsidR="00E97837">
        <w:rPr>
          <w:rFonts w:ascii="Verdana" w:hAnsi="Verdana"/>
          <w:b/>
          <w:sz w:val="20"/>
          <w:szCs w:val="20"/>
        </w:rPr>
        <w:t xml:space="preserve"> </w:t>
      </w:r>
      <w:r w:rsidRPr="00AC5082">
        <w:rPr>
          <w:rFonts w:ascii="Verdana" w:hAnsi="Verdana"/>
          <w:b/>
          <w:sz w:val="20"/>
          <w:szCs w:val="20"/>
        </w:rPr>
        <w:t>of</w:t>
      </w:r>
      <w:r w:rsidR="00E97837">
        <w:rPr>
          <w:rFonts w:ascii="Verdana" w:hAnsi="Verdana"/>
          <w:b/>
          <w:sz w:val="20"/>
          <w:szCs w:val="20"/>
        </w:rPr>
        <w:t xml:space="preserve"> </w:t>
      </w:r>
      <w:r w:rsidRPr="00AC5082">
        <w:rPr>
          <w:rFonts w:ascii="Verdana" w:hAnsi="Verdana"/>
          <w:b/>
          <w:sz w:val="20"/>
          <w:szCs w:val="20"/>
        </w:rPr>
        <w:t>Annual</w:t>
      </w:r>
      <w:r w:rsidR="00E97837">
        <w:rPr>
          <w:rFonts w:ascii="Verdana" w:hAnsi="Verdana"/>
          <w:b/>
          <w:sz w:val="20"/>
          <w:szCs w:val="20"/>
        </w:rPr>
        <w:t xml:space="preserve"> </w:t>
      </w:r>
      <w:r w:rsidRPr="00AC5082">
        <w:rPr>
          <w:rFonts w:ascii="Verdana" w:hAnsi="Verdana"/>
          <w:b/>
          <w:spacing w:val="-2"/>
          <w:sz w:val="20"/>
          <w:szCs w:val="20"/>
        </w:rPr>
        <w:t>Accounts</w:t>
      </w:r>
    </w:p>
    <w:p w14:paraId="22CD9DDA" w14:textId="77777777" w:rsidR="00767302" w:rsidRPr="00AC5082" w:rsidRDefault="00767302" w:rsidP="00767302">
      <w:pPr>
        <w:pStyle w:val="ListParagraph"/>
        <w:numPr>
          <w:ilvl w:val="0"/>
          <w:numId w:val="5"/>
        </w:numPr>
        <w:tabs>
          <w:tab w:val="left" w:pos="449"/>
        </w:tabs>
        <w:spacing w:before="15"/>
        <w:ind w:left="230"/>
        <w:rPr>
          <w:rFonts w:ascii="Verdana" w:hAnsi="Verdana"/>
          <w:b/>
          <w:sz w:val="20"/>
          <w:szCs w:val="20"/>
        </w:rPr>
      </w:pPr>
      <w:r w:rsidRPr="00AC5082">
        <w:rPr>
          <w:rFonts w:ascii="Verdana" w:hAnsi="Verdana"/>
          <w:b/>
          <w:sz w:val="20"/>
          <w:szCs w:val="20"/>
        </w:rPr>
        <w:t>Copy</w:t>
      </w:r>
      <w:r w:rsidR="00E97837">
        <w:rPr>
          <w:rFonts w:ascii="Verdana" w:hAnsi="Verdana"/>
          <w:b/>
          <w:sz w:val="20"/>
          <w:szCs w:val="20"/>
        </w:rPr>
        <w:t xml:space="preserve"> </w:t>
      </w:r>
      <w:r w:rsidRPr="00AC5082">
        <w:rPr>
          <w:rFonts w:ascii="Verdana" w:hAnsi="Verdana"/>
          <w:b/>
          <w:sz w:val="20"/>
          <w:szCs w:val="20"/>
        </w:rPr>
        <w:t>of</w:t>
      </w:r>
      <w:r w:rsidR="00E97837">
        <w:rPr>
          <w:rFonts w:ascii="Verdana" w:hAnsi="Verdana"/>
          <w:b/>
          <w:sz w:val="20"/>
          <w:szCs w:val="20"/>
        </w:rPr>
        <w:t xml:space="preserve"> </w:t>
      </w:r>
      <w:r w:rsidRPr="00AC5082">
        <w:rPr>
          <w:rFonts w:ascii="Verdana" w:hAnsi="Verdana"/>
          <w:b/>
          <w:sz w:val="20"/>
          <w:szCs w:val="20"/>
        </w:rPr>
        <w:t>Form16</w:t>
      </w:r>
      <w:r w:rsidR="00E97837">
        <w:rPr>
          <w:rFonts w:ascii="Verdana" w:hAnsi="Verdana"/>
          <w:b/>
          <w:sz w:val="20"/>
          <w:szCs w:val="20"/>
        </w:rPr>
        <w:t xml:space="preserve"> </w:t>
      </w:r>
      <w:r w:rsidRPr="00AC5082">
        <w:rPr>
          <w:rFonts w:ascii="Verdana" w:hAnsi="Verdana"/>
          <w:b/>
          <w:sz w:val="20"/>
          <w:szCs w:val="20"/>
        </w:rPr>
        <w:t>in</w:t>
      </w:r>
      <w:r w:rsidR="00E97837">
        <w:rPr>
          <w:rFonts w:ascii="Verdana" w:hAnsi="Verdana"/>
          <w:b/>
          <w:sz w:val="20"/>
          <w:szCs w:val="20"/>
        </w:rPr>
        <w:t xml:space="preserve"> </w:t>
      </w:r>
      <w:r w:rsidRPr="00AC5082">
        <w:rPr>
          <w:rFonts w:ascii="Verdana" w:hAnsi="Verdana"/>
          <w:b/>
          <w:sz w:val="20"/>
          <w:szCs w:val="20"/>
        </w:rPr>
        <w:t>case</w:t>
      </w:r>
      <w:r w:rsidR="00E97837">
        <w:rPr>
          <w:rFonts w:ascii="Verdana" w:hAnsi="Verdana"/>
          <w:b/>
          <w:sz w:val="20"/>
          <w:szCs w:val="20"/>
        </w:rPr>
        <w:t xml:space="preserve"> </w:t>
      </w:r>
      <w:r w:rsidRPr="00AC5082">
        <w:rPr>
          <w:rFonts w:ascii="Verdana" w:hAnsi="Verdana"/>
          <w:b/>
          <w:sz w:val="20"/>
          <w:szCs w:val="20"/>
        </w:rPr>
        <w:t>of</w:t>
      </w:r>
      <w:r w:rsidR="00E97837">
        <w:rPr>
          <w:rFonts w:ascii="Verdana" w:hAnsi="Verdana"/>
          <w:b/>
          <w:sz w:val="20"/>
          <w:szCs w:val="20"/>
        </w:rPr>
        <w:t xml:space="preserve"> </w:t>
      </w:r>
      <w:r w:rsidRPr="00AC5082">
        <w:rPr>
          <w:rFonts w:ascii="Verdana" w:hAnsi="Verdana"/>
          <w:b/>
          <w:sz w:val="20"/>
          <w:szCs w:val="20"/>
        </w:rPr>
        <w:t>salary</w:t>
      </w:r>
      <w:r w:rsidR="00E97837">
        <w:rPr>
          <w:rFonts w:ascii="Verdana" w:hAnsi="Verdana"/>
          <w:b/>
          <w:sz w:val="20"/>
          <w:szCs w:val="20"/>
        </w:rPr>
        <w:t xml:space="preserve"> </w:t>
      </w:r>
      <w:r w:rsidRPr="00AC5082">
        <w:rPr>
          <w:rFonts w:ascii="Verdana" w:hAnsi="Verdana"/>
          <w:b/>
          <w:spacing w:val="-2"/>
          <w:sz w:val="20"/>
          <w:szCs w:val="20"/>
        </w:rPr>
        <w:t>income</w:t>
      </w:r>
    </w:p>
    <w:p w14:paraId="452D668C" w14:textId="77777777" w:rsidR="00767302" w:rsidRPr="00AC5082" w:rsidRDefault="00767302" w:rsidP="00767302">
      <w:pPr>
        <w:pStyle w:val="ListParagraph"/>
        <w:numPr>
          <w:ilvl w:val="0"/>
          <w:numId w:val="5"/>
        </w:numPr>
        <w:tabs>
          <w:tab w:val="left" w:pos="449"/>
        </w:tabs>
        <w:spacing w:before="14"/>
        <w:ind w:left="230"/>
        <w:rPr>
          <w:rFonts w:ascii="Verdana" w:hAnsi="Verdana"/>
          <w:b/>
          <w:sz w:val="20"/>
          <w:szCs w:val="20"/>
        </w:rPr>
      </w:pPr>
      <w:r w:rsidRPr="00AC5082">
        <w:rPr>
          <w:rFonts w:ascii="Verdana" w:hAnsi="Verdana"/>
          <w:b/>
          <w:sz w:val="20"/>
          <w:szCs w:val="20"/>
        </w:rPr>
        <w:t>Networth</w:t>
      </w:r>
      <w:r w:rsidR="00E97837">
        <w:rPr>
          <w:rFonts w:ascii="Verdana" w:hAnsi="Verdana"/>
          <w:b/>
          <w:sz w:val="20"/>
          <w:szCs w:val="20"/>
        </w:rPr>
        <w:t xml:space="preserve"> </w:t>
      </w:r>
      <w:r w:rsidRPr="00AC5082">
        <w:rPr>
          <w:rFonts w:ascii="Verdana" w:hAnsi="Verdana"/>
          <w:b/>
          <w:spacing w:val="-2"/>
          <w:sz w:val="20"/>
          <w:szCs w:val="20"/>
        </w:rPr>
        <w:t>certificate</w:t>
      </w:r>
    </w:p>
    <w:p w14:paraId="79C3E518" w14:textId="77777777" w:rsidR="00767302" w:rsidRPr="00AC5082" w:rsidRDefault="00767302" w:rsidP="00767302">
      <w:pPr>
        <w:pStyle w:val="ListParagraph"/>
        <w:numPr>
          <w:ilvl w:val="0"/>
          <w:numId w:val="5"/>
        </w:numPr>
        <w:tabs>
          <w:tab w:val="left" w:pos="449"/>
        </w:tabs>
        <w:spacing w:before="15"/>
        <w:ind w:left="230"/>
        <w:rPr>
          <w:rFonts w:ascii="Verdana" w:hAnsi="Verdana"/>
          <w:b/>
          <w:sz w:val="20"/>
          <w:szCs w:val="20"/>
        </w:rPr>
      </w:pPr>
      <w:r w:rsidRPr="00AC5082">
        <w:rPr>
          <w:rFonts w:ascii="Verdana" w:hAnsi="Verdana"/>
          <w:b/>
          <w:sz w:val="20"/>
          <w:szCs w:val="20"/>
        </w:rPr>
        <w:t>Salary</w:t>
      </w:r>
      <w:r w:rsidR="00E97837">
        <w:rPr>
          <w:rFonts w:ascii="Verdana" w:hAnsi="Verdana"/>
          <w:b/>
          <w:sz w:val="20"/>
          <w:szCs w:val="20"/>
        </w:rPr>
        <w:t xml:space="preserve"> </w:t>
      </w:r>
      <w:r w:rsidRPr="00AC5082">
        <w:rPr>
          <w:rFonts w:ascii="Verdana" w:hAnsi="Verdana"/>
          <w:b/>
          <w:spacing w:val="-4"/>
          <w:sz w:val="20"/>
          <w:szCs w:val="20"/>
        </w:rPr>
        <w:t>Slip</w:t>
      </w:r>
    </w:p>
    <w:p w14:paraId="6B38BA8F" w14:textId="77777777" w:rsidR="00767302" w:rsidRPr="00AC5082" w:rsidRDefault="00767302" w:rsidP="00767302">
      <w:pPr>
        <w:pStyle w:val="ListParagraph"/>
        <w:numPr>
          <w:ilvl w:val="0"/>
          <w:numId w:val="5"/>
        </w:numPr>
        <w:tabs>
          <w:tab w:val="left" w:pos="449"/>
        </w:tabs>
        <w:spacing w:before="16"/>
        <w:ind w:left="230"/>
        <w:rPr>
          <w:rFonts w:ascii="Verdana" w:hAnsi="Verdana"/>
          <w:b/>
          <w:sz w:val="20"/>
          <w:szCs w:val="20"/>
        </w:rPr>
      </w:pPr>
      <w:r w:rsidRPr="00AC5082">
        <w:rPr>
          <w:rFonts w:ascii="Verdana" w:hAnsi="Verdana"/>
          <w:b/>
          <w:sz w:val="20"/>
          <w:szCs w:val="20"/>
        </w:rPr>
        <w:t>Bank</w:t>
      </w:r>
      <w:r w:rsidR="00E97837">
        <w:rPr>
          <w:rFonts w:ascii="Verdana" w:hAnsi="Verdana"/>
          <w:b/>
          <w:sz w:val="20"/>
          <w:szCs w:val="20"/>
        </w:rPr>
        <w:t xml:space="preserve"> </w:t>
      </w:r>
      <w:r w:rsidRPr="00AC5082">
        <w:rPr>
          <w:rFonts w:ascii="Verdana" w:hAnsi="Verdana"/>
          <w:b/>
          <w:sz w:val="20"/>
          <w:szCs w:val="20"/>
        </w:rPr>
        <w:t>account</w:t>
      </w:r>
      <w:r w:rsidR="00E97837">
        <w:rPr>
          <w:rFonts w:ascii="Verdana" w:hAnsi="Verdana"/>
          <w:b/>
          <w:sz w:val="20"/>
          <w:szCs w:val="20"/>
        </w:rPr>
        <w:t xml:space="preserve"> </w:t>
      </w:r>
      <w:r w:rsidRPr="00AC5082">
        <w:rPr>
          <w:rFonts w:ascii="Verdana" w:hAnsi="Verdana"/>
          <w:b/>
          <w:sz w:val="20"/>
          <w:szCs w:val="20"/>
        </w:rPr>
        <w:t>statement</w:t>
      </w:r>
      <w:r w:rsidR="00E97837">
        <w:rPr>
          <w:rFonts w:ascii="Verdana" w:hAnsi="Verdana"/>
          <w:b/>
          <w:sz w:val="20"/>
          <w:szCs w:val="20"/>
        </w:rPr>
        <w:t xml:space="preserve"> </w:t>
      </w:r>
      <w:r w:rsidRPr="00AC5082">
        <w:rPr>
          <w:rFonts w:ascii="Verdana" w:hAnsi="Verdana"/>
          <w:b/>
          <w:sz w:val="20"/>
          <w:szCs w:val="20"/>
        </w:rPr>
        <w:t>for</w:t>
      </w:r>
      <w:r w:rsidR="00E97837">
        <w:rPr>
          <w:rFonts w:ascii="Verdana" w:hAnsi="Verdana"/>
          <w:b/>
          <w:sz w:val="20"/>
          <w:szCs w:val="20"/>
        </w:rPr>
        <w:t xml:space="preserve"> </w:t>
      </w:r>
      <w:r w:rsidRPr="00AC5082">
        <w:rPr>
          <w:rFonts w:ascii="Verdana" w:hAnsi="Verdana"/>
          <w:b/>
          <w:sz w:val="20"/>
          <w:szCs w:val="20"/>
        </w:rPr>
        <w:t>last</w:t>
      </w:r>
      <w:r w:rsidR="00E97837">
        <w:rPr>
          <w:rFonts w:ascii="Verdana" w:hAnsi="Verdana"/>
          <w:b/>
          <w:sz w:val="20"/>
          <w:szCs w:val="20"/>
        </w:rPr>
        <w:t xml:space="preserve"> </w:t>
      </w:r>
      <w:r w:rsidRPr="00AC5082">
        <w:rPr>
          <w:rFonts w:ascii="Verdana" w:hAnsi="Verdana"/>
          <w:b/>
          <w:sz w:val="20"/>
          <w:szCs w:val="20"/>
        </w:rPr>
        <w:t>6</w:t>
      </w:r>
      <w:r w:rsidR="00E97837">
        <w:rPr>
          <w:rFonts w:ascii="Verdana" w:hAnsi="Verdana"/>
          <w:b/>
          <w:sz w:val="20"/>
          <w:szCs w:val="20"/>
        </w:rPr>
        <w:t xml:space="preserve"> </w:t>
      </w:r>
      <w:r w:rsidRPr="00AC5082">
        <w:rPr>
          <w:rFonts w:ascii="Verdana" w:hAnsi="Verdana"/>
          <w:b/>
          <w:spacing w:val="-2"/>
          <w:sz w:val="20"/>
          <w:szCs w:val="20"/>
        </w:rPr>
        <w:t>months</w:t>
      </w:r>
    </w:p>
    <w:p w14:paraId="7A59EF11" w14:textId="77777777" w:rsidR="00767302" w:rsidRPr="00AC5082" w:rsidRDefault="00767302" w:rsidP="00767302">
      <w:pPr>
        <w:pStyle w:val="ListParagraph"/>
        <w:numPr>
          <w:ilvl w:val="0"/>
          <w:numId w:val="5"/>
        </w:numPr>
        <w:tabs>
          <w:tab w:val="left" w:pos="449"/>
        </w:tabs>
        <w:spacing w:before="16"/>
        <w:ind w:left="230"/>
        <w:rPr>
          <w:rFonts w:ascii="Verdana" w:hAnsi="Verdana"/>
          <w:b/>
          <w:sz w:val="20"/>
          <w:szCs w:val="20"/>
        </w:rPr>
      </w:pPr>
      <w:r w:rsidRPr="00AC5082">
        <w:rPr>
          <w:rFonts w:ascii="Verdana" w:hAnsi="Verdana"/>
          <w:b/>
          <w:sz w:val="20"/>
          <w:szCs w:val="20"/>
        </w:rPr>
        <w:t>Copy</w:t>
      </w:r>
      <w:r w:rsidR="00F478A0">
        <w:rPr>
          <w:rFonts w:ascii="Verdana" w:hAnsi="Verdana"/>
          <w:b/>
          <w:sz w:val="20"/>
          <w:szCs w:val="20"/>
        </w:rPr>
        <w:t xml:space="preserve"> </w:t>
      </w:r>
      <w:r w:rsidRPr="00AC5082">
        <w:rPr>
          <w:rFonts w:ascii="Verdana" w:hAnsi="Verdana"/>
          <w:b/>
          <w:sz w:val="20"/>
          <w:szCs w:val="20"/>
        </w:rPr>
        <w:t>of</w:t>
      </w:r>
      <w:r w:rsidR="00F478A0">
        <w:rPr>
          <w:rFonts w:ascii="Verdana" w:hAnsi="Verdana"/>
          <w:b/>
          <w:sz w:val="20"/>
          <w:szCs w:val="20"/>
        </w:rPr>
        <w:t xml:space="preserve"> </w:t>
      </w:r>
      <w:r w:rsidRPr="00AC5082">
        <w:rPr>
          <w:rFonts w:ascii="Verdana" w:hAnsi="Verdana"/>
          <w:b/>
          <w:sz w:val="20"/>
          <w:szCs w:val="20"/>
        </w:rPr>
        <w:t>demat</w:t>
      </w:r>
      <w:r w:rsidR="00F478A0">
        <w:rPr>
          <w:rFonts w:ascii="Verdana" w:hAnsi="Verdana"/>
          <w:b/>
          <w:sz w:val="20"/>
          <w:szCs w:val="20"/>
        </w:rPr>
        <w:t xml:space="preserve"> </w:t>
      </w:r>
      <w:r w:rsidRPr="00AC5082">
        <w:rPr>
          <w:rFonts w:ascii="Verdana" w:hAnsi="Verdana"/>
          <w:b/>
          <w:sz w:val="20"/>
          <w:szCs w:val="20"/>
        </w:rPr>
        <w:t>account</w:t>
      </w:r>
      <w:r w:rsidR="00F478A0">
        <w:rPr>
          <w:rFonts w:ascii="Verdana" w:hAnsi="Verdana"/>
          <w:b/>
          <w:sz w:val="20"/>
          <w:szCs w:val="20"/>
        </w:rPr>
        <w:t xml:space="preserve"> </w:t>
      </w:r>
      <w:r w:rsidRPr="00AC5082">
        <w:rPr>
          <w:rFonts w:ascii="Verdana" w:hAnsi="Verdana"/>
          <w:b/>
          <w:sz w:val="20"/>
          <w:szCs w:val="20"/>
        </w:rPr>
        <w:t>holding</w:t>
      </w:r>
      <w:r w:rsidR="00F478A0">
        <w:rPr>
          <w:rFonts w:ascii="Verdana" w:hAnsi="Verdana"/>
          <w:b/>
          <w:sz w:val="20"/>
          <w:szCs w:val="20"/>
        </w:rPr>
        <w:t xml:space="preserve"> </w:t>
      </w:r>
      <w:r w:rsidRPr="00AC5082">
        <w:rPr>
          <w:rFonts w:ascii="Verdana" w:hAnsi="Verdana"/>
          <w:b/>
          <w:spacing w:val="-2"/>
          <w:sz w:val="20"/>
          <w:szCs w:val="20"/>
        </w:rPr>
        <w:t>statement.</w:t>
      </w:r>
    </w:p>
    <w:p w14:paraId="67354766" w14:textId="77777777" w:rsidR="00767302" w:rsidRPr="00AC5082" w:rsidRDefault="00767302" w:rsidP="00767302">
      <w:pPr>
        <w:pStyle w:val="ListParagraph"/>
        <w:numPr>
          <w:ilvl w:val="0"/>
          <w:numId w:val="5"/>
        </w:numPr>
        <w:tabs>
          <w:tab w:val="left" w:pos="449"/>
        </w:tabs>
        <w:spacing w:before="14"/>
        <w:ind w:left="230"/>
        <w:rPr>
          <w:rFonts w:ascii="Verdana" w:hAnsi="Verdana"/>
          <w:b/>
          <w:sz w:val="20"/>
          <w:szCs w:val="20"/>
        </w:rPr>
      </w:pPr>
      <w:r w:rsidRPr="00AC5082">
        <w:rPr>
          <w:rFonts w:ascii="Verdana" w:hAnsi="Verdana"/>
          <w:b/>
          <w:sz w:val="20"/>
          <w:szCs w:val="20"/>
        </w:rPr>
        <w:t>Any</w:t>
      </w:r>
      <w:r w:rsidR="00E97837">
        <w:rPr>
          <w:rFonts w:ascii="Verdana" w:hAnsi="Verdana"/>
          <w:b/>
          <w:sz w:val="20"/>
          <w:szCs w:val="20"/>
        </w:rPr>
        <w:t xml:space="preserve"> </w:t>
      </w:r>
      <w:r w:rsidRPr="00AC5082">
        <w:rPr>
          <w:rFonts w:ascii="Verdana" w:hAnsi="Verdana"/>
          <w:b/>
          <w:sz w:val="20"/>
          <w:szCs w:val="20"/>
        </w:rPr>
        <w:t>other</w:t>
      </w:r>
      <w:r w:rsidR="00E97837">
        <w:rPr>
          <w:rFonts w:ascii="Verdana" w:hAnsi="Verdana"/>
          <w:b/>
          <w:sz w:val="20"/>
          <w:szCs w:val="20"/>
        </w:rPr>
        <w:t xml:space="preserve"> </w:t>
      </w:r>
      <w:r w:rsidRPr="00AC5082">
        <w:rPr>
          <w:rFonts w:ascii="Verdana" w:hAnsi="Verdana"/>
          <w:b/>
          <w:sz w:val="20"/>
          <w:szCs w:val="20"/>
        </w:rPr>
        <w:t>relevant</w:t>
      </w:r>
      <w:r w:rsidR="00E97837">
        <w:rPr>
          <w:rFonts w:ascii="Verdana" w:hAnsi="Verdana"/>
          <w:b/>
          <w:sz w:val="20"/>
          <w:szCs w:val="20"/>
        </w:rPr>
        <w:t xml:space="preserve"> </w:t>
      </w:r>
      <w:r w:rsidRPr="00AC5082">
        <w:rPr>
          <w:rFonts w:ascii="Verdana" w:hAnsi="Verdana"/>
          <w:b/>
          <w:sz w:val="20"/>
          <w:szCs w:val="20"/>
        </w:rPr>
        <w:t>documents</w:t>
      </w:r>
      <w:r w:rsidR="00E97837">
        <w:rPr>
          <w:rFonts w:ascii="Verdana" w:hAnsi="Verdana"/>
          <w:b/>
          <w:sz w:val="20"/>
          <w:szCs w:val="20"/>
        </w:rPr>
        <w:t xml:space="preserve"> </w:t>
      </w:r>
      <w:r w:rsidRPr="00AC5082">
        <w:rPr>
          <w:rFonts w:ascii="Verdana" w:hAnsi="Verdana"/>
          <w:b/>
          <w:sz w:val="20"/>
          <w:szCs w:val="20"/>
        </w:rPr>
        <w:t>substantiating</w:t>
      </w:r>
      <w:r w:rsidR="00E97837">
        <w:rPr>
          <w:rFonts w:ascii="Verdana" w:hAnsi="Verdana"/>
          <w:b/>
          <w:sz w:val="20"/>
          <w:szCs w:val="20"/>
        </w:rPr>
        <w:t xml:space="preserve"> </w:t>
      </w:r>
      <w:r w:rsidRPr="00AC5082">
        <w:rPr>
          <w:rFonts w:ascii="Verdana" w:hAnsi="Verdana"/>
          <w:b/>
          <w:sz w:val="20"/>
          <w:szCs w:val="20"/>
        </w:rPr>
        <w:t>ownership</w:t>
      </w:r>
      <w:r w:rsidR="00E97837">
        <w:rPr>
          <w:rFonts w:ascii="Verdana" w:hAnsi="Verdana"/>
          <w:b/>
          <w:sz w:val="20"/>
          <w:szCs w:val="20"/>
        </w:rPr>
        <w:t xml:space="preserve"> </w:t>
      </w:r>
      <w:r w:rsidRPr="00AC5082">
        <w:rPr>
          <w:rFonts w:ascii="Verdana" w:hAnsi="Verdana"/>
          <w:b/>
          <w:sz w:val="20"/>
          <w:szCs w:val="20"/>
        </w:rPr>
        <w:t>of</w:t>
      </w:r>
      <w:r w:rsidR="00E97837">
        <w:rPr>
          <w:rFonts w:ascii="Verdana" w:hAnsi="Verdana"/>
          <w:b/>
          <w:sz w:val="20"/>
          <w:szCs w:val="20"/>
        </w:rPr>
        <w:t xml:space="preserve"> </w:t>
      </w:r>
      <w:r w:rsidRPr="00AC5082">
        <w:rPr>
          <w:rFonts w:ascii="Verdana" w:hAnsi="Verdana"/>
          <w:b/>
          <w:spacing w:val="-2"/>
          <w:sz w:val="20"/>
          <w:szCs w:val="20"/>
        </w:rPr>
        <w:t>assets.</w:t>
      </w:r>
    </w:p>
    <w:p w14:paraId="02010760" w14:textId="77777777" w:rsidR="00767302" w:rsidRPr="00AC5082" w:rsidRDefault="00767302" w:rsidP="00767302">
      <w:pPr>
        <w:pStyle w:val="ListParagraph"/>
        <w:numPr>
          <w:ilvl w:val="0"/>
          <w:numId w:val="5"/>
        </w:numPr>
        <w:tabs>
          <w:tab w:val="left" w:pos="449"/>
        </w:tabs>
        <w:spacing w:before="13"/>
        <w:ind w:left="229"/>
        <w:rPr>
          <w:rFonts w:ascii="Verdana" w:hAnsi="Verdana"/>
          <w:b/>
          <w:sz w:val="20"/>
          <w:szCs w:val="20"/>
        </w:rPr>
      </w:pPr>
      <w:r w:rsidRPr="00AC5082">
        <w:rPr>
          <w:rFonts w:ascii="Verdana" w:hAnsi="Verdana"/>
          <w:b/>
          <w:sz w:val="20"/>
          <w:szCs w:val="20"/>
        </w:rPr>
        <w:t>Self-declaration</w:t>
      </w:r>
      <w:r w:rsidR="00E97837">
        <w:rPr>
          <w:rFonts w:ascii="Verdana" w:hAnsi="Verdana"/>
          <w:b/>
          <w:sz w:val="20"/>
          <w:szCs w:val="20"/>
        </w:rPr>
        <w:t xml:space="preserve"> </w:t>
      </w:r>
      <w:r w:rsidRPr="00AC5082">
        <w:rPr>
          <w:rFonts w:ascii="Verdana" w:hAnsi="Verdana"/>
          <w:b/>
          <w:sz w:val="20"/>
          <w:szCs w:val="20"/>
        </w:rPr>
        <w:t>along</w:t>
      </w:r>
      <w:r w:rsidR="00E97837">
        <w:rPr>
          <w:rFonts w:ascii="Verdana" w:hAnsi="Verdana"/>
          <w:b/>
          <w:sz w:val="20"/>
          <w:szCs w:val="20"/>
        </w:rPr>
        <w:t xml:space="preserve"> </w:t>
      </w:r>
      <w:r w:rsidRPr="00AC5082">
        <w:rPr>
          <w:rFonts w:ascii="Verdana" w:hAnsi="Verdana"/>
          <w:b/>
          <w:sz w:val="20"/>
          <w:szCs w:val="20"/>
        </w:rPr>
        <w:t>with</w:t>
      </w:r>
      <w:r w:rsidR="00E97837">
        <w:rPr>
          <w:rFonts w:ascii="Verdana" w:hAnsi="Verdana"/>
          <w:b/>
          <w:sz w:val="20"/>
          <w:szCs w:val="20"/>
        </w:rPr>
        <w:t xml:space="preserve"> </w:t>
      </w:r>
      <w:r w:rsidRPr="00AC5082">
        <w:rPr>
          <w:rFonts w:ascii="Verdana" w:hAnsi="Verdana"/>
          <w:b/>
          <w:sz w:val="20"/>
          <w:szCs w:val="20"/>
        </w:rPr>
        <w:t>relevant</w:t>
      </w:r>
      <w:r w:rsidR="00E97837">
        <w:rPr>
          <w:rFonts w:ascii="Verdana" w:hAnsi="Verdana"/>
          <w:b/>
          <w:sz w:val="20"/>
          <w:szCs w:val="20"/>
        </w:rPr>
        <w:t xml:space="preserve"> </w:t>
      </w:r>
      <w:r w:rsidRPr="00AC5082">
        <w:rPr>
          <w:rFonts w:ascii="Verdana" w:hAnsi="Verdana"/>
          <w:b/>
          <w:spacing w:val="-2"/>
          <w:sz w:val="20"/>
          <w:szCs w:val="20"/>
        </w:rPr>
        <w:t>supporting</w:t>
      </w:r>
    </w:p>
    <w:p w14:paraId="7C848FE4" w14:textId="77777777" w:rsidR="00767302" w:rsidRPr="00AC5082" w:rsidRDefault="00767302" w:rsidP="00767302">
      <w:pPr>
        <w:pStyle w:val="BodyText"/>
        <w:rPr>
          <w:rFonts w:ascii="Verdana" w:hAnsi="Verdana"/>
          <w:b/>
          <w:sz w:val="20"/>
          <w:szCs w:val="20"/>
        </w:rPr>
      </w:pPr>
    </w:p>
    <w:p w14:paraId="04910982" w14:textId="77777777" w:rsidR="00767302" w:rsidRPr="00AC5082" w:rsidRDefault="00767302" w:rsidP="00767302">
      <w:pPr>
        <w:pStyle w:val="ListParagraph"/>
        <w:numPr>
          <w:ilvl w:val="0"/>
          <w:numId w:val="1"/>
        </w:numPr>
        <w:tabs>
          <w:tab w:val="left" w:pos="449"/>
        </w:tabs>
        <w:ind w:left="229" w:hanging="229"/>
        <w:rPr>
          <w:rFonts w:ascii="Verdana" w:hAnsi="Verdana"/>
          <w:b/>
          <w:sz w:val="20"/>
          <w:szCs w:val="20"/>
        </w:rPr>
      </w:pPr>
      <w:r w:rsidRPr="00AC5082">
        <w:rPr>
          <w:rFonts w:ascii="Verdana" w:hAnsi="Verdana"/>
          <w:b/>
          <w:sz w:val="20"/>
          <w:szCs w:val="20"/>
        </w:rPr>
        <w:t>Monitoringand</w:t>
      </w:r>
      <w:r w:rsidRPr="00AC5082">
        <w:rPr>
          <w:rFonts w:ascii="Verdana" w:hAnsi="Verdana"/>
          <w:b/>
          <w:spacing w:val="-2"/>
          <w:sz w:val="20"/>
          <w:szCs w:val="20"/>
        </w:rPr>
        <w:t>Reporting</w:t>
      </w:r>
    </w:p>
    <w:p w14:paraId="4B266504" w14:textId="77777777" w:rsidR="00767302" w:rsidRPr="00AC5082" w:rsidRDefault="00767302" w:rsidP="00767302">
      <w:pPr>
        <w:pStyle w:val="BodyText"/>
        <w:rPr>
          <w:rFonts w:ascii="Verdana" w:hAnsi="Verdana"/>
          <w:b/>
          <w:sz w:val="20"/>
          <w:szCs w:val="20"/>
        </w:rPr>
      </w:pPr>
    </w:p>
    <w:p w14:paraId="1AFE2B6A" w14:textId="77777777" w:rsidR="00767302" w:rsidRPr="00AC5082" w:rsidRDefault="00767302" w:rsidP="00767302">
      <w:pPr>
        <w:pStyle w:val="BodyText"/>
        <w:ind w:left="1" w:right="221"/>
        <w:jc w:val="both"/>
        <w:rPr>
          <w:rFonts w:ascii="Verdana" w:hAnsi="Verdana"/>
          <w:sz w:val="20"/>
          <w:szCs w:val="20"/>
        </w:rPr>
      </w:pPr>
      <w:r w:rsidRPr="00AC5082">
        <w:rPr>
          <w:rFonts w:ascii="Verdana" w:hAnsi="Verdana"/>
          <w:sz w:val="20"/>
          <w:szCs w:val="20"/>
        </w:rPr>
        <w:t>The compliance officer would be monitoring the policy from time to time based on the guidelines of Regulators, Internal controls and the requirements of the business to safe guard the system.</w:t>
      </w:r>
    </w:p>
    <w:p w14:paraId="23D436A2" w14:textId="77777777" w:rsidR="00767302" w:rsidRPr="00AC5082" w:rsidRDefault="00767302" w:rsidP="00767302">
      <w:pPr>
        <w:pStyle w:val="BodyText"/>
        <w:rPr>
          <w:rFonts w:ascii="Verdana" w:hAnsi="Verdana"/>
          <w:sz w:val="20"/>
          <w:szCs w:val="20"/>
        </w:rPr>
      </w:pPr>
    </w:p>
    <w:p w14:paraId="1F40B660" w14:textId="77777777" w:rsidR="00767302" w:rsidRPr="00AC5082" w:rsidRDefault="00767302" w:rsidP="00767302">
      <w:pPr>
        <w:pStyle w:val="BodyText"/>
        <w:spacing w:before="1"/>
        <w:ind w:left="1" w:right="220"/>
        <w:jc w:val="both"/>
        <w:rPr>
          <w:rFonts w:ascii="Verdana" w:hAnsi="Verdana"/>
          <w:sz w:val="20"/>
          <w:szCs w:val="20"/>
        </w:rPr>
      </w:pPr>
      <w:r w:rsidRPr="00AC5082">
        <w:rPr>
          <w:rFonts w:ascii="Verdana" w:hAnsi="Verdana"/>
          <w:sz w:val="20"/>
          <w:szCs w:val="20"/>
        </w:rPr>
        <w:t>A quarterlyMIS shall be put up to the Board on the</w:t>
      </w:r>
      <w:r w:rsidR="00E97837">
        <w:rPr>
          <w:rFonts w:ascii="Verdana" w:hAnsi="Verdana"/>
          <w:sz w:val="20"/>
          <w:szCs w:val="20"/>
        </w:rPr>
        <w:t xml:space="preserve"> </w:t>
      </w:r>
      <w:r w:rsidRPr="00AC5082">
        <w:rPr>
          <w:rFonts w:ascii="Verdana" w:hAnsi="Verdana"/>
          <w:sz w:val="20"/>
          <w:szCs w:val="20"/>
        </w:rPr>
        <w:t>number of alerts pending</w:t>
      </w:r>
      <w:r w:rsidR="00E97837">
        <w:rPr>
          <w:rFonts w:ascii="Verdana" w:hAnsi="Verdana"/>
          <w:sz w:val="20"/>
          <w:szCs w:val="20"/>
        </w:rPr>
        <w:t xml:space="preserve"> </w:t>
      </w:r>
      <w:r w:rsidRPr="00AC5082">
        <w:rPr>
          <w:rFonts w:ascii="Verdana" w:hAnsi="Verdana"/>
          <w:sz w:val="20"/>
          <w:szCs w:val="20"/>
        </w:rPr>
        <w:t>at the beginning</w:t>
      </w:r>
      <w:r w:rsidR="00E97837">
        <w:rPr>
          <w:rFonts w:ascii="Verdana" w:hAnsi="Verdana"/>
          <w:sz w:val="20"/>
          <w:szCs w:val="20"/>
        </w:rPr>
        <w:t xml:space="preserve"> </w:t>
      </w:r>
      <w:r w:rsidRPr="00AC5082">
        <w:rPr>
          <w:rFonts w:ascii="Verdana" w:hAnsi="Verdana"/>
          <w:sz w:val="20"/>
          <w:szCs w:val="20"/>
        </w:rPr>
        <w:t>of the</w:t>
      </w:r>
      <w:r w:rsidR="00E97837">
        <w:rPr>
          <w:rFonts w:ascii="Verdana" w:hAnsi="Verdana"/>
          <w:sz w:val="20"/>
          <w:szCs w:val="20"/>
        </w:rPr>
        <w:t xml:space="preserve"> </w:t>
      </w:r>
      <w:r w:rsidRPr="00AC5082">
        <w:rPr>
          <w:rFonts w:ascii="Verdana" w:hAnsi="Verdana"/>
          <w:sz w:val="20"/>
          <w:szCs w:val="20"/>
        </w:rPr>
        <w:t>quarter,</w:t>
      </w:r>
      <w:r w:rsidR="00E97837">
        <w:rPr>
          <w:rFonts w:ascii="Verdana" w:hAnsi="Verdana"/>
          <w:sz w:val="20"/>
          <w:szCs w:val="20"/>
        </w:rPr>
        <w:t xml:space="preserve"> </w:t>
      </w:r>
      <w:r w:rsidRPr="00AC5082">
        <w:rPr>
          <w:rFonts w:ascii="Verdana" w:hAnsi="Verdana"/>
          <w:sz w:val="20"/>
          <w:szCs w:val="20"/>
        </w:rPr>
        <w:t>generated</w:t>
      </w:r>
      <w:r w:rsidR="00E97837">
        <w:rPr>
          <w:rFonts w:ascii="Verdana" w:hAnsi="Verdana"/>
          <w:sz w:val="20"/>
          <w:szCs w:val="20"/>
        </w:rPr>
        <w:t xml:space="preserve"> </w:t>
      </w:r>
      <w:r w:rsidRPr="00AC5082">
        <w:rPr>
          <w:rFonts w:ascii="Verdana" w:hAnsi="Verdana"/>
          <w:sz w:val="20"/>
          <w:szCs w:val="20"/>
        </w:rPr>
        <w:t>during</w:t>
      </w:r>
      <w:r w:rsidR="00E97837">
        <w:rPr>
          <w:rFonts w:ascii="Verdana" w:hAnsi="Verdana"/>
          <w:sz w:val="20"/>
          <w:szCs w:val="20"/>
        </w:rPr>
        <w:t xml:space="preserve"> </w:t>
      </w:r>
      <w:r w:rsidRPr="00AC5082">
        <w:rPr>
          <w:rFonts w:ascii="Verdana" w:hAnsi="Verdana"/>
          <w:sz w:val="20"/>
          <w:szCs w:val="20"/>
        </w:rPr>
        <w:t>the</w:t>
      </w:r>
      <w:r w:rsidR="00E97837">
        <w:rPr>
          <w:rFonts w:ascii="Verdana" w:hAnsi="Verdana"/>
          <w:sz w:val="20"/>
          <w:szCs w:val="20"/>
        </w:rPr>
        <w:t xml:space="preserve"> </w:t>
      </w:r>
      <w:r w:rsidRPr="00AC5082">
        <w:rPr>
          <w:rFonts w:ascii="Verdana" w:hAnsi="Verdana"/>
          <w:sz w:val="20"/>
          <w:szCs w:val="20"/>
        </w:rPr>
        <w:t>quarter,</w:t>
      </w:r>
      <w:r w:rsidR="00E97837">
        <w:rPr>
          <w:rFonts w:ascii="Verdana" w:hAnsi="Verdana"/>
          <w:sz w:val="20"/>
          <w:szCs w:val="20"/>
        </w:rPr>
        <w:t xml:space="preserve"> </w:t>
      </w:r>
      <w:r w:rsidRPr="00AC5082">
        <w:rPr>
          <w:rFonts w:ascii="Verdana" w:hAnsi="Verdana"/>
          <w:sz w:val="20"/>
          <w:szCs w:val="20"/>
        </w:rPr>
        <w:t>processed</w:t>
      </w:r>
      <w:r w:rsidR="00E97837">
        <w:rPr>
          <w:rFonts w:ascii="Verdana" w:hAnsi="Verdana"/>
          <w:sz w:val="20"/>
          <w:szCs w:val="20"/>
        </w:rPr>
        <w:t xml:space="preserve"> </w:t>
      </w:r>
      <w:r w:rsidRPr="00AC5082">
        <w:rPr>
          <w:rFonts w:ascii="Verdana" w:hAnsi="Verdana"/>
          <w:sz w:val="20"/>
          <w:szCs w:val="20"/>
        </w:rPr>
        <w:t>and</w:t>
      </w:r>
      <w:r w:rsidR="00E97837">
        <w:rPr>
          <w:rFonts w:ascii="Verdana" w:hAnsi="Verdana"/>
          <w:sz w:val="20"/>
          <w:szCs w:val="20"/>
        </w:rPr>
        <w:t xml:space="preserve"> </w:t>
      </w:r>
      <w:r w:rsidRPr="00AC5082">
        <w:rPr>
          <w:rFonts w:ascii="Verdana" w:hAnsi="Verdana"/>
          <w:sz w:val="20"/>
          <w:szCs w:val="20"/>
        </w:rPr>
        <w:t>acted</w:t>
      </w:r>
      <w:r w:rsidR="00E97837">
        <w:rPr>
          <w:rFonts w:ascii="Verdana" w:hAnsi="Verdana"/>
          <w:sz w:val="20"/>
          <w:szCs w:val="20"/>
        </w:rPr>
        <w:t xml:space="preserve"> </w:t>
      </w:r>
      <w:r w:rsidRPr="00AC5082">
        <w:rPr>
          <w:rFonts w:ascii="Verdana" w:hAnsi="Verdana"/>
          <w:sz w:val="20"/>
          <w:szCs w:val="20"/>
        </w:rPr>
        <w:t>upon</w:t>
      </w:r>
      <w:r w:rsidR="00E97837">
        <w:rPr>
          <w:rFonts w:ascii="Verdana" w:hAnsi="Verdana"/>
          <w:sz w:val="20"/>
          <w:szCs w:val="20"/>
        </w:rPr>
        <w:t xml:space="preserve"> </w:t>
      </w:r>
      <w:r w:rsidRPr="00AC5082">
        <w:rPr>
          <w:rFonts w:ascii="Verdana" w:hAnsi="Verdana"/>
          <w:sz w:val="20"/>
          <w:szCs w:val="20"/>
        </w:rPr>
        <w:t>during</w:t>
      </w:r>
      <w:r w:rsidR="00E97837">
        <w:rPr>
          <w:rFonts w:ascii="Verdana" w:hAnsi="Verdana"/>
          <w:sz w:val="20"/>
          <w:szCs w:val="20"/>
        </w:rPr>
        <w:t xml:space="preserve"> </w:t>
      </w:r>
      <w:r w:rsidRPr="00AC5082">
        <w:rPr>
          <w:rFonts w:ascii="Verdana" w:hAnsi="Verdana"/>
          <w:sz w:val="20"/>
          <w:szCs w:val="20"/>
        </w:rPr>
        <w:t>the</w:t>
      </w:r>
      <w:r w:rsidR="00E97837">
        <w:rPr>
          <w:rFonts w:ascii="Verdana" w:hAnsi="Verdana"/>
          <w:sz w:val="20"/>
          <w:szCs w:val="20"/>
        </w:rPr>
        <w:t xml:space="preserve"> </w:t>
      </w:r>
      <w:r w:rsidRPr="00AC5082">
        <w:rPr>
          <w:rFonts w:ascii="Verdana" w:hAnsi="Verdana"/>
          <w:sz w:val="20"/>
          <w:szCs w:val="20"/>
        </w:rPr>
        <w:t>quarter</w:t>
      </w:r>
      <w:r w:rsidR="00E97837">
        <w:rPr>
          <w:rFonts w:ascii="Verdana" w:hAnsi="Verdana"/>
          <w:sz w:val="20"/>
          <w:szCs w:val="20"/>
        </w:rPr>
        <w:t xml:space="preserve"> </w:t>
      </w:r>
      <w:r w:rsidRPr="00AC5082">
        <w:rPr>
          <w:rFonts w:ascii="Verdana" w:hAnsi="Verdana"/>
          <w:sz w:val="20"/>
          <w:szCs w:val="20"/>
        </w:rPr>
        <w:t>and</w:t>
      </w:r>
      <w:r w:rsidR="00E97837">
        <w:rPr>
          <w:rFonts w:ascii="Verdana" w:hAnsi="Verdana"/>
          <w:sz w:val="20"/>
          <w:szCs w:val="20"/>
        </w:rPr>
        <w:t xml:space="preserve"> </w:t>
      </w:r>
      <w:r w:rsidRPr="00AC5082">
        <w:rPr>
          <w:rFonts w:ascii="Verdana" w:hAnsi="Verdana"/>
          <w:sz w:val="20"/>
          <w:szCs w:val="20"/>
        </w:rPr>
        <w:t>cases pending at the end of the quarter along with reasons for pendency and action plan for closure. Also, the Board shall be apprised of any exception noticed during the disposal of alerts.</w:t>
      </w:r>
    </w:p>
    <w:p w14:paraId="10A14C55" w14:textId="77777777" w:rsidR="00767302" w:rsidRPr="00AC5082" w:rsidRDefault="00767302" w:rsidP="00767302">
      <w:pPr>
        <w:pStyle w:val="BodyText"/>
        <w:spacing w:before="11"/>
        <w:rPr>
          <w:rFonts w:ascii="Verdana" w:hAnsi="Verdana"/>
          <w:sz w:val="20"/>
          <w:szCs w:val="20"/>
        </w:rPr>
      </w:pPr>
    </w:p>
    <w:p w14:paraId="16FA08FC" w14:textId="77777777" w:rsidR="00767302" w:rsidRPr="00AC5082" w:rsidRDefault="00767302" w:rsidP="00767302">
      <w:pPr>
        <w:pStyle w:val="BodyText"/>
        <w:ind w:left="220" w:right="220"/>
        <w:jc w:val="both"/>
        <w:rPr>
          <w:rFonts w:ascii="Verdana" w:hAnsi="Verdana"/>
          <w:sz w:val="20"/>
          <w:szCs w:val="20"/>
        </w:rPr>
      </w:pPr>
      <w:r w:rsidRPr="00AC5082">
        <w:rPr>
          <w:rFonts w:ascii="Verdana" w:hAnsi="Verdana"/>
          <w:sz w:val="20"/>
          <w:szCs w:val="20"/>
        </w:rPr>
        <w:t xml:space="preserve">Internal auditor of Participant shall review the surveillance policy, its </w:t>
      </w:r>
      <w:r w:rsidRPr="00AC5082">
        <w:rPr>
          <w:rFonts w:ascii="Verdana" w:hAnsi="Verdana"/>
          <w:sz w:val="20"/>
          <w:szCs w:val="20"/>
        </w:rPr>
        <w:lastRenderedPageBreak/>
        <w:t>implementation, effectiveness and review the alerts generated during the period of audit. Internal auditor shall record the observations with respect to the same in their report.</w:t>
      </w:r>
    </w:p>
    <w:p w14:paraId="1137768E" w14:textId="77777777" w:rsidR="00767302" w:rsidRPr="00AC5082" w:rsidRDefault="00767302" w:rsidP="00767302">
      <w:pPr>
        <w:pStyle w:val="BodyText"/>
        <w:rPr>
          <w:rFonts w:ascii="Verdana" w:hAnsi="Verdana"/>
          <w:sz w:val="20"/>
          <w:szCs w:val="20"/>
        </w:rPr>
      </w:pPr>
    </w:p>
    <w:p w14:paraId="17CBD23F" w14:textId="77777777" w:rsidR="00767302" w:rsidRPr="00AC5082" w:rsidRDefault="00767302" w:rsidP="00767302">
      <w:pPr>
        <w:pStyle w:val="BodyText"/>
        <w:spacing w:before="1"/>
        <w:ind w:left="220" w:right="223"/>
        <w:jc w:val="both"/>
        <w:rPr>
          <w:rFonts w:ascii="Verdana" w:hAnsi="Verdana"/>
          <w:sz w:val="20"/>
          <w:szCs w:val="20"/>
        </w:rPr>
      </w:pPr>
      <w:r w:rsidRPr="00AC5082">
        <w:rPr>
          <w:rFonts w:ascii="Verdana" w:hAnsi="Verdana"/>
          <w:sz w:val="20"/>
          <w:szCs w:val="20"/>
        </w:rPr>
        <w:t>Internal Auditor shall verify that the quarterly MIS is prepared and placed before the Board of the Participant.</w:t>
      </w:r>
    </w:p>
    <w:p w14:paraId="014D7842" w14:textId="77777777" w:rsidR="00767302" w:rsidRPr="00AC5082" w:rsidRDefault="00767302" w:rsidP="00767302">
      <w:pPr>
        <w:pStyle w:val="BodyText"/>
        <w:spacing w:before="1"/>
        <w:rPr>
          <w:rFonts w:ascii="Verdana" w:hAnsi="Verdana"/>
          <w:sz w:val="20"/>
          <w:szCs w:val="20"/>
        </w:rPr>
      </w:pPr>
    </w:p>
    <w:p w14:paraId="140B2664" w14:textId="77777777" w:rsidR="00767302" w:rsidRPr="00AC5082" w:rsidRDefault="00767302" w:rsidP="00767302">
      <w:pPr>
        <w:pStyle w:val="BodyText"/>
        <w:ind w:left="220" w:right="217"/>
        <w:jc w:val="both"/>
        <w:rPr>
          <w:rFonts w:ascii="Verdana" w:hAnsi="Verdana"/>
          <w:sz w:val="20"/>
          <w:szCs w:val="20"/>
        </w:rPr>
      </w:pPr>
      <w:r w:rsidRPr="00AC5082">
        <w:rPr>
          <w:rFonts w:ascii="Verdana" w:hAnsi="Verdana"/>
          <w:sz w:val="20"/>
          <w:szCs w:val="20"/>
        </w:rPr>
        <w:t xml:space="preserve">Trading/Member/Participants are also required to provide duly approved status of the alertson a quarterly basis, in the following format to Exchanges/CDSL within 15 days from end of the </w:t>
      </w:r>
      <w:r w:rsidRPr="00AC5082">
        <w:rPr>
          <w:rFonts w:ascii="Verdana" w:hAnsi="Verdana"/>
          <w:spacing w:val="-2"/>
          <w:sz w:val="20"/>
          <w:szCs w:val="20"/>
        </w:rPr>
        <w:t>quarter.</w:t>
      </w:r>
    </w:p>
    <w:p w14:paraId="0ACC7677" w14:textId="77777777" w:rsidR="00767302" w:rsidRPr="00AC5082" w:rsidRDefault="00767302" w:rsidP="00767302">
      <w:pPr>
        <w:pStyle w:val="BodyText"/>
        <w:spacing w:before="10"/>
        <w:rPr>
          <w:rFonts w:ascii="Verdana" w:hAnsi="Verdana"/>
          <w:sz w:val="20"/>
          <w:szCs w:val="20"/>
        </w:rPr>
      </w:pPr>
    </w:p>
    <w:p w14:paraId="60E971AE" w14:textId="77777777" w:rsidR="00767302" w:rsidRPr="00AC5082" w:rsidRDefault="00767302" w:rsidP="00767302">
      <w:pPr>
        <w:pStyle w:val="ListParagraph"/>
        <w:numPr>
          <w:ilvl w:val="1"/>
          <w:numId w:val="1"/>
        </w:numPr>
        <w:tabs>
          <w:tab w:val="left" w:pos="437"/>
        </w:tabs>
        <w:ind w:left="436"/>
        <w:rPr>
          <w:rFonts w:ascii="Verdana" w:hAnsi="Verdana"/>
          <w:sz w:val="20"/>
          <w:szCs w:val="20"/>
        </w:rPr>
      </w:pPr>
      <w:r w:rsidRPr="00AC5082">
        <w:rPr>
          <w:rFonts w:ascii="Verdana" w:hAnsi="Verdana"/>
          <w:sz w:val="20"/>
          <w:szCs w:val="20"/>
        </w:rPr>
        <w:t>Status</w:t>
      </w:r>
      <w:r w:rsidR="00F478A0">
        <w:rPr>
          <w:rFonts w:ascii="Verdana" w:hAnsi="Verdana"/>
          <w:sz w:val="20"/>
          <w:szCs w:val="20"/>
        </w:rPr>
        <w:t xml:space="preserve"> </w:t>
      </w:r>
      <w:r w:rsidRPr="00AC5082">
        <w:rPr>
          <w:rFonts w:ascii="Verdana" w:hAnsi="Verdana"/>
          <w:sz w:val="20"/>
          <w:szCs w:val="20"/>
        </w:rPr>
        <w:t>of</w:t>
      </w:r>
      <w:r w:rsidR="00F478A0">
        <w:rPr>
          <w:rFonts w:ascii="Verdana" w:hAnsi="Verdana"/>
          <w:sz w:val="20"/>
          <w:szCs w:val="20"/>
        </w:rPr>
        <w:t xml:space="preserve"> </w:t>
      </w:r>
      <w:r w:rsidRPr="00AC5082">
        <w:rPr>
          <w:rFonts w:ascii="Verdana" w:hAnsi="Verdana"/>
          <w:sz w:val="20"/>
          <w:szCs w:val="20"/>
        </w:rPr>
        <w:t>Alerts</w:t>
      </w:r>
      <w:r w:rsidR="00F478A0">
        <w:rPr>
          <w:rFonts w:ascii="Verdana" w:hAnsi="Verdana"/>
          <w:sz w:val="20"/>
          <w:szCs w:val="20"/>
        </w:rPr>
        <w:t xml:space="preserve"> </w:t>
      </w:r>
      <w:r w:rsidRPr="00AC5082">
        <w:rPr>
          <w:rFonts w:ascii="Verdana" w:hAnsi="Verdana"/>
          <w:sz w:val="20"/>
          <w:szCs w:val="20"/>
        </w:rPr>
        <w:t>generated</w:t>
      </w:r>
      <w:r w:rsidR="00F478A0">
        <w:rPr>
          <w:rFonts w:ascii="Verdana" w:hAnsi="Verdana"/>
          <w:sz w:val="20"/>
          <w:szCs w:val="20"/>
        </w:rPr>
        <w:t xml:space="preserve"> </w:t>
      </w:r>
      <w:r w:rsidRPr="00AC5082">
        <w:rPr>
          <w:rFonts w:ascii="Verdana" w:hAnsi="Verdana"/>
          <w:sz w:val="20"/>
          <w:szCs w:val="20"/>
        </w:rPr>
        <w:t>by</w:t>
      </w:r>
      <w:r w:rsidR="00F478A0">
        <w:rPr>
          <w:rFonts w:ascii="Verdana" w:hAnsi="Verdana"/>
          <w:sz w:val="20"/>
          <w:szCs w:val="20"/>
        </w:rPr>
        <w:t xml:space="preserve"> </w:t>
      </w:r>
      <w:r w:rsidRPr="00AC5082">
        <w:rPr>
          <w:rFonts w:ascii="Verdana" w:hAnsi="Verdana"/>
          <w:sz w:val="20"/>
          <w:szCs w:val="20"/>
        </w:rPr>
        <w:t>the</w:t>
      </w:r>
      <w:r w:rsidRPr="00AC5082">
        <w:rPr>
          <w:rFonts w:ascii="Verdana" w:hAnsi="Verdana"/>
          <w:spacing w:val="-2"/>
          <w:sz w:val="20"/>
          <w:szCs w:val="20"/>
        </w:rPr>
        <w:t xml:space="preserve"> Exchanges/Depository:</w:t>
      </w:r>
    </w:p>
    <w:p w14:paraId="76BB1C7A" w14:textId="77777777" w:rsidR="00767302" w:rsidRPr="00AC5082" w:rsidRDefault="00767302" w:rsidP="00767302">
      <w:pPr>
        <w:pStyle w:val="BodyText"/>
        <w:spacing w:after="1"/>
        <w:rPr>
          <w:rFonts w:ascii="Verdana" w:hAnsi="Verdana"/>
          <w:sz w:val="20"/>
          <w:szCs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1"/>
        <w:gridCol w:w="1539"/>
        <w:gridCol w:w="1541"/>
        <w:gridCol w:w="1541"/>
        <w:gridCol w:w="1541"/>
        <w:gridCol w:w="1540"/>
      </w:tblGrid>
      <w:tr w:rsidR="00767302" w:rsidRPr="00AC5082" w14:paraId="12A503D7" w14:textId="77777777" w:rsidTr="00E82BCF">
        <w:trPr>
          <w:trHeight w:val="1547"/>
        </w:trPr>
        <w:tc>
          <w:tcPr>
            <w:tcW w:w="1541" w:type="dxa"/>
          </w:tcPr>
          <w:p w14:paraId="03406B03" w14:textId="77777777" w:rsidR="00767302" w:rsidRPr="00AC5082" w:rsidRDefault="00767302" w:rsidP="00E82BCF">
            <w:pPr>
              <w:pStyle w:val="TableParagraph"/>
              <w:spacing w:before="2"/>
              <w:rPr>
                <w:rFonts w:ascii="Verdana" w:hAnsi="Verdana"/>
                <w:sz w:val="20"/>
                <w:szCs w:val="20"/>
              </w:rPr>
            </w:pPr>
            <w:r w:rsidRPr="00AC5082">
              <w:rPr>
                <w:rFonts w:ascii="Verdana" w:hAnsi="Verdana"/>
                <w:sz w:val="20"/>
                <w:szCs w:val="20"/>
              </w:rPr>
              <w:t>Nameof</w:t>
            </w:r>
            <w:r w:rsidRPr="00AC5082">
              <w:rPr>
                <w:rFonts w:ascii="Verdana" w:hAnsi="Verdana"/>
                <w:spacing w:val="-2"/>
                <w:sz w:val="20"/>
                <w:szCs w:val="20"/>
              </w:rPr>
              <w:t>Alert</w:t>
            </w:r>
          </w:p>
        </w:tc>
        <w:tc>
          <w:tcPr>
            <w:tcW w:w="1539" w:type="dxa"/>
          </w:tcPr>
          <w:p w14:paraId="5955FAC6" w14:textId="77777777" w:rsidR="00767302" w:rsidRPr="00AC5082" w:rsidRDefault="00767302" w:rsidP="00E82BCF">
            <w:pPr>
              <w:pStyle w:val="TableParagraph"/>
              <w:spacing w:before="2"/>
              <w:ind w:right="127"/>
              <w:rPr>
                <w:rFonts w:ascii="Verdana" w:hAnsi="Verdana"/>
                <w:sz w:val="20"/>
                <w:szCs w:val="20"/>
              </w:rPr>
            </w:pPr>
            <w:r w:rsidRPr="00AC5082">
              <w:rPr>
                <w:rFonts w:ascii="Verdana" w:hAnsi="Verdana"/>
                <w:sz w:val="20"/>
                <w:szCs w:val="20"/>
              </w:rPr>
              <w:t>No. of alerts pending at thebeginning of quarter</w:t>
            </w:r>
          </w:p>
        </w:tc>
        <w:tc>
          <w:tcPr>
            <w:tcW w:w="1541" w:type="dxa"/>
          </w:tcPr>
          <w:p w14:paraId="52826FF9" w14:textId="77777777" w:rsidR="00767302" w:rsidRPr="00AC5082" w:rsidRDefault="00767302" w:rsidP="00E82BCF">
            <w:pPr>
              <w:pStyle w:val="TableParagraph"/>
              <w:spacing w:before="2"/>
              <w:rPr>
                <w:rFonts w:ascii="Verdana" w:hAnsi="Verdana"/>
                <w:sz w:val="20"/>
                <w:szCs w:val="20"/>
              </w:rPr>
            </w:pPr>
            <w:r w:rsidRPr="00AC5082">
              <w:rPr>
                <w:rFonts w:ascii="Verdana" w:hAnsi="Verdana"/>
                <w:sz w:val="20"/>
                <w:szCs w:val="20"/>
              </w:rPr>
              <w:t xml:space="preserve">No. of new </w:t>
            </w:r>
            <w:r w:rsidRPr="00AC5082">
              <w:rPr>
                <w:rFonts w:ascii="Verdana" w:hAnsi="Verdana"/>
                <w:spacing w:val="-2"/>
                <w:sz w:val="20"/>
                <w:szCs w:val="20"/>
              </w:rPr>
              <w:t xml:space="preserve">alerts </w:t>
            </w:r>
            <w:r w:rsidRPr="00AC5082">
              <w:rPr>
                <w:rFonts w:ascii="Verdana" w:hAnsi="Verdana"/>
                <w:sz w:val="20"/>
                <w:szCs w:val="20"/>
              </w:rPr>
              <w:t>generatedin the quarter</w:t>
            </w:r>
          </w:p>
        </w:tc>
        <w:tc>
          <w:tcPr>
            <w:tcW w:w="1541" w:type="dxa"/>
          </w:tcPr>
          <w:p w14:paraId="710E7F77" w14:textId="77777777" w:rsidR="00767302" w:rsidRPr="00AC5082" w:rsidRDefault="00767302" w:rsidP="00E82BCF">
            <w:pPr>
              <w:pStyle w:val="TableParagraph"/>
              <w:spacing w:before="2"/>
              <w:rPr>
                <w:rFonts w:ascii="Verdana" w:hAnsi="Verdana"/>
                <w:sz w:val="20"/>
                <w:szCs w:val="20"/>
              </w:rPr>
            </w:pPr>
            <w:r w:rsidRPr="00AC5082">
              <w:rPr>
                <w:rFonts w:ascii="Verdana" w:hAnsi="Verdana"/>
                <w:sz w:val="20"/>
                <w:szCs w:val="20"/>
              </w:rPr>
              <w:t xml:space="preserve">No. of alerts Verified &amp; closedinthe </w:t>
            </w:r>
            <w:r w:rsidRPr="00AC5082">
              <w:rPr>
                <w:rFonts w:ascii="Verdana" w:hAnsi="Verdana"/>
                <w:spacing w:val="-2"/>
                <w:sz w:val="20"/>
                <w:szCs w:val="20"/>
              </w:rPr>
              <w:t>quarter</w:t>
            </w:r>
          </w:p>
        </w:tc>
        <w:tc>
          <w:tcPr>
            <w:tcW w:w="1541" w:type="dxa"/>
          </w:tcPr>
          <w:p w14:paraId="543CFA88" w14:textId="77777777" w:rsidR="00767302" w:rsidRPr="00AC5082" w:rsidRDefault="00767302" w:rsidP="00E82BCF">
            <w:pPr>
              <w:pStyle w:val="TableParagraph"/>
              <w:spacing w:before="2"/>
              <w:ind w:right="295"/>
              <w:jc w:val="both"/>
              <w:rPr>
                <w:rFonts w:ascii="Verdana" w:hAnsi="Verdana"/>
                <w:sz w:val="20"/>
                <w:szCs w:val="20"/>
              </w:rPr>
            </w:pPr>
            <w:r w:rsidRPr="00AC5082">
              <w:rPr>
                <w:rFonts w:ascii="Verdana" w:hAnsi="Verdana"/>
                <w:sz w:val="20"/>
                <w:szCs w:val="20"/>
              </w:rPr>
              <w:t xml:space="preserve">No.ofalerts reported to </w:t>
            </w:r>
            <w:r w:rsidRPr="00AC5082">
              <w:rPr>
                <w:rFonts w:ascii="Verdana" w:hAnsi="Verdana"/>
                <w:spacing w:val="-2"/>
                <w:sz w:val="20"/>
                <w:szCs w:val="20"/>
              </w:rPr>
              <w:t>Depository</w:t>
            </w:r>
          </w:p>
        </w:tc>
        <w:tc>
          <w:tcPr>
            <w:tcW w:w="1540" w:type="dxa"/>
          </w:tcPr>
          <w:p w14:paraId="42640873" w14:textId="77777777" w:rsidR="00767302" w:rsidRPr="00AC5082" w:rsidRDefault="00767302" w:rsidP="00E82BCF">
            <w:pPr>
              <w:pStyle w:val="TableParagraph"/>
              <w:spacing w:before="2"/>
              <w:ind w:right="120"/>
              <w:rPr>
                <w:rFonts w:ascii="Verdana" w:hAnsi="Verdana"/>
                <w:sz w:val="20"/>
                <w:szCs w:val="20"/>
              </w:rPr>
            </w:pPr>
            <w:r w:rsidRPr="00AC5082">
              <w:rPr>
                <w:rFonts w:ascii="Verdana" w:hAnsi="Verdana"/>
                <w:sz w:val="20"/>
                <w:szCs w:val="20"/>
              </w:rPr>
              <w:t>No. of alerts pending for processatthe end of</w:t>
            </w:r>
            <w:r w:rsidRPr="00AC5082">
              <w:rPr>
                <w:rFonts w:ascii="Verdana" w:hAnsi="Verdana"/>
                <w:spacing w:val="-2"/>
                <w:sz w:val="20"/>
                <w:szCs w:val="20"/>
              </w:rPr>
              <w:t>quarter</w:t>
            </w:r>
          </w:p>
        </w:tc>
      </w:tr>
      <w:tr w:rsidR="00767302" w:rsidRPr="00AC5082" w14:paraId="3ED1CDFC" w14:textId="77777777" w:rsidTr="00E82BCF">
        <w:trPr>
          <w:trHeight w:val="258"/>
        </w:trPr>
        <w:tc>
          <w:tcPr>
            <w:tcW w:w="1541" w:type="dxa"/>
          </w:tcPr>
          <w:p w14:paraId="5F90FD56" w14:textId="77777777" w:rsidR="00767302" w:rsidRPr="00AC5082" w:rsidRDefault="00767302" w:rsidP="00E82BCF">
            <w:pPr>
              <w:pStyle w:val="TableParagraph"/>
              <w:ind w:left="0"/>
              <w:rPr>
                <w:rFonts w:ascii="Verdana" w:hAnsi="Verdana"/>
                <w:sz w:val="20"/>
                <w:szCs w:val="20"/>
              </w:rPr>
            </w:pPr>
          </w:p>
        </w:tc>
        <w:tc>
          <w:tcPr>
            <w:tcW w:w="1539" w:type="dxa"/>
          </w:tcPr>
          <w:p w14:paraId="5853A8DA" w14:textId="77777777" w:rsidR="00767302" w:rsidRPr="00AC5082" w:rsidRDefault="00767302" w:rsidP="00E82BCF">
            <w:pPr>
              <w:pStyle w:val="TableParagraph"/>
              <w:ind w:left="0"/>
              <w:rPr>
                <w:rFonts w:ascii="Verdana" w:hAnsi="Verdana"/>
                <w:sz w:val="20"/>
                <w:szCs w:val="20"/>
              </w:rPr>
            </w:pPr>
          </w:p>
        </w:tc>
        <w:tc>
          <w:tcPr>
            <w:tcW w:w="1541" w:type="dxa"/>
          </w:tcPr>
          <w:p w14:paraId="1C81A085" w14:textId="77777777" w:rsidR="00767302" w:rsidRPr="00AC5082" w:rsidRDefault="00767302" w:rsidP="00E82BCF">
            <w:pPr>
              <w:pStyle w:val="TableParagraph"/>
              <w:ind w:left="0"/>
              <w:rPr>
                <w:rFonts w:ascii="Verdana" w:hAnsi="Verdana"/>
                <w:sz w:val="20"/>
                <w:szCs w:val="20"/>
              </w:rPr>
            </w:pPr>
          </w:p>
        </w:tc>
        <w:tc>
          <w:tcPr>
            <w:tcW w:w="1541" w:type="dxa"/>
          </w:tcPr>
          <w:p w14:paraId="33F7C251" w14:textId="77777777" w:rsidR="00767302" w:rsidRPr="00AC5082" w:rsidRDefault="00767302" w:rsidP="00E82BCF">
            <w:pPr>
              <w:pStyle w:val="TableParagraph"/>
              <w:ind w:left="0"/>
              <w:rPr>
                <w:rFonts w:ascii="Verdana" w:hAnsi="Verdana"/>
                <w:sz w:val="20"/>
                <w:szCs w:val="20"/>
              </w:rPr>
            </w:pPr>
          </w:p>
        </w:tc>
        <w:tc>
          <w:tcPr>
            <w:tcW w:w="1541" w:type="dxa"/>
          </w:tcPr>
          <w:p w14:paraId="42E67983" w14:textId="77777777" w:rsidR="00767302" w:rsidRPr="00AC5082" w:rsidRDefault="00767302" w:rsidP="00E82BCF">
            <w:pPr>
              <w:pStyle w:val="TableParagraph"/>
              <w:ind w:left="0"/>
              <w:rPr>
                <w:rFonts w:ascii="Verdana" w:hAnsi="Verdana"/>
                <w:sz w:val="20"/>
                <w:szCs w:val="20"/>
              </w:rPr>
            </w:pPr>
          </w:p>
        </w:tc>
        <w:tc>
          <w:tcPr>
            <w:tcW w:w="1540" w:type="dxa"/>
          </w:tcPr>
          <w:p w14:paraId="1ED0797F" w14:textId="77777777" w:rsidR="00767302" w:rsidRPr="00AC5082" w:rsidRDefault="00767302" w:rsidP="00E82BCF">
            <w:pPr>
              <w:pStyle w:val="TableParagraph"/>
              <w:ind w:left="0"/>
              <w:rPr>
                <w:rFonts w:ascii="Verdana" w:hAnsi="Verdana"/>
                <w:sz w:val="20"/>
                <w:szCs w:val="20"/>
              </w:rPr>
            </w:pPr>
          </w:p>
        </w:tc>
      </w:tr>
    </w:tbl>
    <w:p w14:paraId="11D81604" w14:textId="77777777" w:rsidR="00767302" w:rsidRPr="00AC5082" w:rsidRDefault="00767302" w:rsidP="00767302">
      <w:pPr>
        <w:pStyle w:val="BodyText"/>
        <w:rPr>
          <w:rFonts w:ascii="Verdana" w:hAnsi="Verdana"/>
          <w:sz w:val="20"/>
          <w:szCs w:val="20"/>
        </w:rPr>
      </w:pPr>
    </w:p>
    <w:p w14:paraId="29D14649" w14:textId="77777777" w:rsidR="00767302" w:rsidRPr="00AC5082" w:rsidRDefault="00767302" w:rsidP="00E97837">
      <w:pPr>
        <w:pStyle w:val="ListParagraph"/>
        <w:numPr>
          <w:ilvl w:val="1"/>
          <w:numId w:val="1"/>
        </w:numPr>
        <w:tabs>
          <w:tab w:val="left" w:pos="499"/>
        </w:tabs>
        <w:spacing w:before="212"/>
        <w:ind w:left="220" w:right="213" w:firstLine="0"/>
        <w:jc w:val="both"/>
        <w:rPr>
          <w:rFonts w:ascii="Verdana" w:hAnsi="Verdana"/>
          <w:sz w:val="20"/>
          <w:szCs w:val="20"/>
        </w:rPr>
      </w:pPr>
      <w:r w:rsidRPr="00AC5082">
        <w:rPr>
          <w:rFonts w:ascii="Verdana" w:hAnsi="Verdana"/>
          <w:sz w:val="20"/>
          <w:szCs w:val="20"/>
        </w:rPr>
        <w:t>Details</w:t>
      </w:r>
      <w:r w:rsidR="00E97837">
        <w:rPr>
          <w:rFonts w:ascii="Verdana" w:hAnsi="Verdana"/>
          <w:sz w:val="20"/>
          <w:szCs w:val="20"/>
        </w:rPr>
        <w:t xml:space="preserve"> </w:t>
      </w:r>
      <w:r w:rsidRPr="00AC5082">
        <w:rPr>
          <w:rFonts w:ascii="Verdana" w:hAnsi="Verdana"/>
          <w:sz w:val="20"/>
          <w:szCs w:val="20"/>
        </w:rPr>
        <w:t>of</w:t>
      </w:r>
      <w:r w:rsidR="00E97837">
        <w:rPr>
          <w:rFonts w:ascii="Verdana" w:hAnsi="Verdana"/>
          <w:sz w:val="20"/>
          <w:szCs w:val="20"/>
        </w:rPr>
        <w:t xml:space="preserve"> </w:t>
      </w:r>
      <w:r w:rsidRPr="00AC5082">
        <w:rPr>
          <w:rFonts w:ascii="Verdana" w:hAnsi="Verdana"/>
          <w:sz w:val="20"/>
          <w:szCs w:val="20"/>
        </w:rPr>
        <w:t>any</w:t>
      </w:r>
      <w:r w:rsidR="00E97837">
        <w:rPr>
          <w:rFonts w:ascii="Verdana" w:hAnsi="Verdana"/>
          <w:sz w:val="20"/>
          <w:szCs w:val="20"/>
        </w:rPr>
        <w:t xml:space="preserve"> </w:t>
      </w:r>
      <w:r w:rsidRPr="00AC5082">
        <w:rPr>
          <w:rFonts w:ascii="Verdana" w:hAnsi="Verdana"/>
          <w:sz w:val="20"/>
          <w:szCs w:val="20"/>
        </w:rPr>
        <w:t>major</w:t>
      </w:r>
      <w:r w:rsidR="00E97837">
        <w:rPr>
          <w:rFonts w:ascii="Verdana" w:hAnsi="Verdana"/>
          <w:sz w:val="20"/>
          <w:szCs w:val="20"/>
        </w:rPr>
        <w:t xml:space="preserve"> </w:t>
      </w:r>
      <w:r w:rsidRPr="00AC5082">
        <w:rPr>
          <w:rFonts w:ascii="Verdana" w:hAnsi="Verdana"/>
          <w:sz w:val="20"/>
          <w:szCs w:val="20"/>
        </w:rPr>
        <w:t>surveillance</w:t>
      </w:r>
      <w:r w:rsidR="00E97837">
        <w:rPr>
          <w:rFonts w:ascii="Verdana" w:hAnsi="Verdana"/>
          <w:sz w:val="20"/>
          <w:szCs w:val="20"/>
        </w:rPr>
        <w:t xml:space="preserve"> </w:t>
      </w:r>
      <w:r w:rsidRPr="00AC5082">
        <w:rPr>
          <w:rFonts w:ascii="Verdana" w:hAnsi="Verdana"/>
          <w:sz w:val="20"/>
          <w:szCs w:val="20"/>
        </w:rPr>
        <w:t>action</w:t>
      </w:r>
      <w:r w:rsidR="00E97837">
        <w:rPr>
          <w:rFonts w:ascii="Verdana" w:hAnsi="Verdana"/>
          <w:sz w:val="20"/>
          <w:szCs w:val="20"/>
        </w:rPr>
        <w:t xml:space="preserve"> </w:t>
      </w:r>
      <w:r w:rsidRPr="00AC5082">
        <w:rPr>
          <w:rFonts w:ascii="Verdana" w:hAnsi="Verdana"/>
          <w:sz w:val="20"/>
          <w:szCs w:val="20"/>
        </w:rPr>
        <w:t>taken</w:t>
      </w:r>
      <w:r w:rsidR="00E97837">
        <w:rPr>
          <w:rFonts w:ascii="Verdana" w:hAnsi="Verdana"/>
          <w:sz w:val="20"/>
          <w:szCs w:val="20"/>
        </w:rPr>
        <w:t xml:space="preserve"> </w:t>
      </w:r>
      <w:r w:rsidRPr="00AC5082">
        <w:rPr>
          <w:rFonts w:ascii="Verdana" w:hAnsi="Verdana"/>
          <w:sz w:val="20"/>
          <w:szCs w:val="20"/>
        </w:rPr>
        <w:t>(other</w:t>
      </w:r>
      <w:r w:rsidR="00E97837">
        <w:rPr>
          <w:rFonts w:ascii="Verdana" w:hAnsi="Verdana"/>
          <w:sz w:val="20"/>
          <w:szCs w:val="20"/>
        </w:rPr>
        <w:t xml:space="preserve"> </w:t>
      </w:r>
      <w:r w:rsidRPr="00AC5082">
        <w:rPr>
          <w:rFonts w:ascii="Verdana" w:hAnsi="Verdana"/>
          <w:sz w:val="20"/>
          <w:szCs w:val="20"/>
        </w:rPr>
        <w:t>than</w:t>
      </w:r>
      <w:r w:rsidR="00E97837">
        <w:rPr>
          <w:rFonts w:ascii="Verdana" w:hAnsi="Verdana"/>
          <w:sz w:val="20"/>
          <w:szCs w:val="20"/>
        </w:rPr>
        <w:t xml:space="preserve"> </w:t>
      </w:r>
      <w:r w:rsidRPr="00AC5082">
        <w:rPr>
          <w:rFonts w:ascii="Verdana" w:hAnsi="Verdana"/>
          <w:sz w:val="20"/>
          <w:szCs w:val="20"/>
        </w:rPr>
        <w:t>alerts</w:t>
      </w:r>
      <w:r w:rsidR="00E97837">
        <w:rPr>
          <w:rFonts w:ascii="Verdana" w:hAnsi="Verdana"/>
          <w:sz w:val="20"/>
          <w:szCs w:val="20"/>
        </w:rPr>
        <w:t xml:space="preserve"> </w:t>
      </w:r>
      <w:r w:rsidRPr="00AC5082">
        <w:rPr>
          <w:rFonts w:ascii="Verdana" w:hAnsi="Verdana"/>
          <w:sz w:val="20"/>
          <w:szCs w:val="20"/>
        </w:rPr>
        <w:t>reported</w:t>
      </w:r>
      <w:r w:rsidR="00E97837">
        <w:rPr>
          <w:rFonts w:ascii="Verdana" w:hAnsi="Verdana"/>
          <w:sz w:val="20"/>
          <w:szCs w:val="20"/>
        </w:rPr>
        <w:t xml:space="preserve"> </w:t>
      </w:r>
      <w:r w:rsidRPr="00AC5082">
        <w:rPr>
          <w:rFonts w:ascii="Verdana" w:hAnsi="Verdana"/>
          <w:sz w:val="20"/>
          <w:szCs w:val="20"/>
        </w:rPr>
        <w:t>to</w:t>
      </w:r>
      <w:r w:rsidR="00E97837">
        <w:rPr>
          <w:rFonts w:ascii="Verdana" w:hAnsi="Verdana"/>
          <w:sz w:val="20"/>
          <w:szCs w:val="20"/>
        </w:rPr>
        <w:t xml:space="preserve"> </w:t>
      </w:r>
      <w:r w:rsidRPr="00AC5082">
        <w:rPr>
          <w:rFonts w:ascii="Verdana" w:hAnsi="Verdana"/>
          <w:sz w:val="20"/>
          <w:szCs w:val="20"/>
        </w:rPr>
        <w:t>Exchange/ Depository), if any, during the quarter</w:t>
      </w:r>
    </w:p>
    <w:p w14:paraId="5C822626" w14:textId="77777777" w:rsidR="00767302" w:rsidRPr="00AC5082" w:rsidRDefault="00767302" w:rsidP="00767302">
      <w:pPr>
        <w:pStyle w:val="BodyText"/>
        <w:spacing w:before="11"/>
        <w:rPr>
          <w:rFonts w:ascii="Verdana" w:hAnsi="Verdana"/>
          <w:sz w:val="20"/>
          <w:szCs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1"/>
        <w:gridCol w:w="4624"/>
      </w:tblGrid>
      <w:tr w:rsidR="00767302" w:rsidRPr="00AC5082" w14:paraId="03241421" w14:textId="77777777" w:rsidTr="00E82BCF">
        <w:trPr>
          <w:trHeight w:val="258"/>
        </w:trPr>
        <w:tc>
          <w:tcPr>
            <w:tcW w:w="4621" w:type="dxa"/>
          </w:tcPr>
          <w:p w14:paraId="07FE7286" w14:textId="77777777" w:rsidR="00767302" w:rsidRPr="00AC5082" w:rsidRDefault="00767302" w:rsidP="00E82BCF">
            <w:pPr>
              <w:pStyle w:val="TableParagraph"/>
              <w:spacing w:before="2" w:line="237" w:lineRule="exact"/>
              <w:rPr>
                <w:rFonts w:ascii="Verdana" w:hAnsi="Verdana"/>
                <w:sz w:val="20"/>
                <w:szCs w:val="20"/>
              </w:rPr>
            </w:pPr>
            <w:r w:rsidRPr="00AC5082">
              <w:rPr>
                <w:rFonts w:ascii="Verdana" w:hAnsi="Verdana"/>
                <w:sz w:val="20"/>
                <w:szCs w:val="20"/>
              </w:rPr>
              <w:t xml:space="preserve">Sr. </w:t>
            </w:r>
            <w:r w:rsidRPr="00AC5082">
              <w:rPr>
                <w:rFonts w:ascii="Verdana" w:hAnsi="Verdana"/>
                <w:spacing w:val="-5"/>
                <w:sz w:val="20"/>
                <w:szCs w:val="20"/>
              </w:rPr>
              <w:t>No.</w:t>
            </w:r>
          </w:p>
        </w:tc>
        <w:tc>
          <w:tcPr>
            <w:tcW w:w="4624" w:type="dxa"/>
          </w:tcPr>
          <w:p w14:paraId="477C35AD" w14:textId="77777777" w:rsidR="00767302" w:rsidRPr="00AC5082" w:rsidRDefault="00767302" w:rsidP="00E82BCF">
            <w:pPr>
              <w:pStyle w:val="TableParagraph"/>
              <w:spacing w:before="2" w:line="237" w:lineRule="exact"/>
              <w:rPr>
                <w:rFonts w:ascii="Verdana" w:hAnsi="Verdana"/>
                <w:sz w:val="20"/>
                <w:szCs w:val="20"/>
              </w:rPr>
            </w:pPr>
            <w:r w:rsidRPr="00AC5082">
              <w:rPr>
                <w:rFonts w:ascii="Verdana" w:hAnsi="Verdana"/>
                <w:sz w:val="20"/>
                <w:szCs w:val="20"/>
              </w:rPr>
              <w:t>Briefactiontakenduringthe</w:t>
            </w:r>
            <w:r w:rsidRPr="00AC5082">
              <w:rPr>
                <w:rFonts w:ascii="Verdana" w:hAnsi="Verdana"/>
                <w:spacing w:val="-2"/>
                <w:sz w:val="20"/>
                <w:szCs w:val="20"/>
              </w:rPr>
              <w:t>quarter</w:t>
            </w:r>
          </w:p>
        </w:tc>
      </w:tr>
      <w:tr w:rsidR="00767302" w:rsidRPr="00AC5082" w14:paraId="456EFAB3" w14:textId="77777777" w:rsidTr="00E82BCF">
        <w:trPr>
          <w:trHeight w:val="258"/>
        </w:trPr>
        <w:tc>
          <w:tcPr>
            <w:tcW w:w="4621" w:type="dxa"/>
          </w:tcPr>
          <w:p w14:paraId="1A24E725" w14:textId="77777777" w:rsidR="00767302" w:rsidRPr="00AC5082" w:rsidRDefault="00767302" w:rsidP="00E82BCF">
            <w:pPr>
              <w:pStyle w:val="TableParagraph"/>
              <w:ind w:left="0"/>
              <w:rPr>
                <w:rFonts w:ascii="Verdana" w:hAnsi="Verdana"/>
                <w:sz w:val="20"/>
                <w:szCs w:val="20"/>
              </w:rPr>
            </w:pPr>
          </w:p>
        </w:tc>
        <w:tc>
          <w:tcPr>
            <w:tcW w:w="4624" w:type="dxa"/>
          </w:tcPr>
          <w:p w14:paraId="14C42FEB" w14:textId="77777777" w:rsidR="00767302" w:rsidRPr="00AC5082" w:rsidRDefault="00767302" w:rsidP="00E82BCF">
            <w:pPr>
              <w:pStyle w:val="TableParagraph"/>
              <w:ind w:left="0"/>
              <w:rPr>
                <w:rFonts w:ascii="Verdana" w:hAnsi="Verdana"/>
                <w:sz w:val="20"/>
                <w:szCs w:val="20"/>
              </w:rPr>
            </w:pPr>
          </w:p>
        </w:tc>
      </w:tr>
    </w:tbl>
    <w:p w14:paraId="4D9484EF" w14:textId="77777777" w:rsidR="00767302" w:rsidRPr="00AC5082" w:rsidRDefault="00767302" w:rsidP="00767302">
      <w:pPr>
        <w:pStyle w:val="BodyText"/>
        <w:rPr>
          <w:rFonts w:ascii="Verdana" w:hAnsi="Verdana"/>
          <w:sz w:val="20"/>
          <w:szCs w:val="20"/>
        </w:rPr>
      </w:pPr>
    </w:p>
    <w:p w14:paraId="55BCB1D8" w14:textId="0A6A4C87" w:rsidR="00767302" w:rsidRPr="00AC5082" w:rsidRDefault="00767302" w:rsidP="00E97837">
      <w:pPr>
        <w:pStyle w:val="ListParagraph"/>
        <w:numPr>
          <w:ilvl w:val="1"/>
          <w:numId w:val="1"/>
        </w:numPr>
        <w:tabs>
          <w:tab w:val="left" w:pos="425"/>
        </w:tabs>
        <w:spacing w:before="212"/>
        <w:ind w:left="220" w:right="216" w:firstLine="0"/>
        <w:jc w:val="both"/>
        <w:rPr>
          <w:rFonts w:ascii="Verdana" w:hAnsi="Verdana"/>
          <w:sz w:val="20"/>
          <w:szCs w:val="20"/>
        </w:rPr>
      </w:pPr>
      <w:r w:rsidRPr="00AC5082">
        <w:rPr>
          <w:rFonts w:ascii="Verdana" w:hAnsi="Verdana"/>
          <w:sz w:val="20"/>
          <w:szCs w:val="20"/>
        </w:rPr>
        <w:t>Trading</w:t>
      </w:r>
      <w:r w:rsidR="00E97837">
        <w:rPr>
          <w:rFonts w:ascii="Verdana" w:hAnsi="Verdana"/>
          <w:sz w:val="20"/>
          <w:szCs w:val="20"/>
        </w:rPr>
        <w:t xml:space="preserve"> </w:t>
      </w:r>
      <w:r w:rsidRPr="00AC5082">
        <w:rPr>
          <w:rFonts w:ascii="Verdana" w:hAnsi="Verdana"/>
          <w:sz w:val="20"/>
          <w:szCs w:val="20"/>
        </w:rPr>
        <w:t>Member/Participant</w:t>
      </w:r>
      <w:r w:rsidR="00E97837">
        <w:rPr>
          <w:rFonts w:ascii="Verdana" w:hAnsi="Verdana"/>
          <w:sz w:val="20"/>
          <w:szCs w:val="20"/>
        </w:rPr>
        <w:t xml:space="preserve"> </w:t>
      </w:r>
      <w:r w:rsidRPr="00AC5082">
        <w:rPr>
          <w:rFonts w:ascii="Verdana" w:hAnsi="Verdana"/>
          <w:sz w:val="20"/>
          <w:szCs w:val="20"/>
        </w:rPr>
        <w:t>who</w:t>
      </w:r>
      <w:r w:rsidR="00E97837">
        <w:rPr>
          <w:rFonts w:ascii="Verdana" w:hAnsi="Verdana"/>
          <w:sz w:val="20"/>
          <w:szCs w:val="20"/>
        </w:rPr>
        <w:t xml:space="preserve"> </w:t>
      </w:r>
      <w:r w:rsidRPr="00AC5082">
        <w:rPr>
          <w:rFonts w:ascii="Verdana" w:hAnsi="Verdana"/>
          <w:sz w:val="20"/>
          <w:szCs w:val="20"/>
        </w:rPr>
        <w:t>do not have</w:t>
      </w:r>
      <w:r w:rsidR="00E97837">
        <w:rPr>
          <w:rFonts w:ascii="Verdana" w:hAnsi="Verdana"/>
          <w:sz w:val="20"/>
          <w:szCs w:val="20"/>
        </w:rPr>
        <w:t xml:space="preserve"> </w:t>
      </w:r>
      <w:r w:rsidRPr="00AC5082">
        <w:rPr>
          <w:rFonts w:ascii="Verdana" w:hAnsi="Verdana"/>
          <w:sz w:val="20"/>
          <w:szCs w:val="20"/>
        </w:rPr>
        <w:t>anything</w:t>
      </w:r>
      <w:r w:rsidR="00E97837">
        <w:rPr>
          <w:rFonts w:ascii="Verdana" w:hAnsi="Verdana"/>
          <w:sz w:val="20"/>
          <w:szCs w:val="20"/>
        </w:rPr>
        <w:t xml:space="preserve"> </w:t>
      </w:r>
      <w:r w:rsidRPr="00AC5082">
        <w:rPr>
          <w:rFonts w:ascii="Verdana" w:hAnsi="Verdana"/>
          <w:sz w:val="20"/>
          <w:szCs w:val="20"/>
        </w:rPr>
        <w:t>to</w:t>
      </w:r>
      <w:r w:rsidR="00E97837">
        <w:rPr>
          <w:rFonts w:ascii="Verdana" w:hAnsi="Verdana"/>
          <w:sz w:val="20"/>
          <w:szCs w:val="20"/>
        </w:rPr>
        <w:t xml:space="preserve"> </w:t>
      </w:r>
      <w:r w:rsidRPr="00AC5082">
        <w:rPr>
          <w:rFonts w:ascii="Verdana" w:hAnsi="Verdana"/>
          <w:sz w:val="20"/>
          <w:szCs w:val="20"/>
        </w:rPr>
        <w:t>report,</w:t>
      </w:r>
      <w:r w:rsidR="00E97837">
        <w:rPr>
          <w:rFonts w:ascii="Verdana" w:hAnsi="Verdana"/>
          <w:sz w:val="20"/>
          <w:szCs w:val="20"/>
        </w:rPr>
        <w:t xml:space="preserve"> </w:t>
      </w:r>
      <w:r w:rsidRPr="00AC5082">
        <w:rPr>
          <w:rFonts w:ascii="Verdana" w:hAnsi="Verdana"/>
          <w:sz w:val="20"/>
          <w:szCs w:val="20"/>
        </w:rPr>
        <w:t>need</w:t>
      </w:r>
      <w:r w:rsidR="00E97837">
        <w:rPr>
          <w:rFonts w:ascii="Verdana" w:hAnsi="Verdana"/>
          <w:sz w:val="20"/>
          <w:szCs w:val="20"/>
        </w:rPr>
        <w:t xml:space="preserve"> </w:t>
      </w:r>
      <w:r w:rsidRPr="00AC5082">
        <w:rPr>
          <w:rFonts w:ascii="Verdana" w:hAnsi="Verdana"/>
          <w:sz w:val="20"/>
          <w:szCs w:val="20"/>
        </w:rPr>
        <w:t xml:space="preserve">to </w:t>
      </w:r>
      <w:r w:rsidR="00E97837">
        <w:rPr>
          <w:rFonts w:ascii="Verdana" w:hAnsi="Verdana"/>
          <w:sz w:val="20"/>
          <w:szCs w:val="20"/>
        </w:rPr>
        <w:t xml:space="preserve">submit </w:t>
      </w:r>
      <w:r w:rsidRPr="00AC5082">
        <w:rPr>
          <w:rFonts w:ascii="Verdana" w:hAnsi="Verdana"/>
          <w:sz w:val="20"/>
          <w:szCs w:val="20"/>
        </w:rPr>
        <w:t>'NIL</w:t>
      </w:r>
      <w:r w:rsidR="00964625">
        <w:rPr>
          <w:rFonts w:ascii="Verdana" w:hAnsi="Verdana"/>
          <w:sz w:val="20"/>
          <w:szCs w:val="20"/>
        </w:rPr>
        <w:t xml:space="preserve"> </w:t>
      </w:r>
      <w:r w:rsidRPr="00AC5082">
        <w:rPr>
          <w:rFonts w:ascii="Verdana" w:hAnsi="Verdana"/>
          <w:sz w:val="20"/>
          <w:szCs w:val="20"/>
        </w:rPr>
        <w:t>Report' within 15 days from end of the quarter</w:t>
      </w:r>
    </w:p>
    <w:p w14:paraId="42FF9053" w14:textId="77777777" w:rsidR="00767302" w:rsidRPr="00AC5082" w:rsidRDefault="00767302" w:rsidP="00767302">
      <w:pPr>
        <w:pStyle w:val="BodyText"/>
        <w:spacing w:before="211"/>
        <w:ind w:left="220" w:right="215"/>
        <w:jc w:val="both"/>
        <w:rPr>
          <w:rFonts w:ascii="Verdana" w:hAnsi="Verdana"/>
          <w:sz w:val="20"/>
          <w:szCs w:val="20"/>
        </w:rPr>
      </w:pPr>
      <w:r w:rsidRPr="00AC5082">
        <w:rPr>
          <w:rFonts w:ascii="Verdana" w:hAnsi="Verdana"/>
          <w:sz w:val="20"/>
          <w:szCs w:val="20"/>
        </w:rPr>
        <w:t>The above details shall be uploaded by the Participants on CDSL Portal/Member Surveillance Dashboard of Exchanges.</w:t>
      </w:r>
    </w:p>
    <w:p w14:paraId="6150865C" w14:textId="77777777" w:rsidR="00767302" w:rsidRPr="00AC5082" w:rsidRDefault="00767302" w:rsidP="00767302">
      <w:pPr>
        <w:pStyle w:val="BodyText"/>
        <w:spacing w:before="11"/>
        <w:rPr>
          <w:rFonts w:ascii="Verdana" w:hAnsi="Verdana"/>
          <w:sz w:val="20"/>
          <w:szCs w:val="20"/>
        </w:rPr>
      </w:pPr>
    </w:p>
    <w:p w14:paraId="693F58D4" w14:textId="77777777" w:rsidR="00767302" w:rsidRPr="00AC5082" w:rsidRDefault="00767302" w:rsidP="00767302">
      <w:pPr>
        <w:pStyle w:val="BodyText"/>
        <w:ind w:left="220" w:right="215"/>
        <w:jc w:val="both"/>
        <w:rPr>
          <w:rFonts w:ascii="Verdana" w:hAnsi="Verdana"/>
          <w:sz w:val="20"/>
          <w:szCs w:val="20"/>
        </w:rPr>
      </w:pPr>
      <w:r w:rsidRPr="00AC5082">
        <w:rPr>
          <w:rFonts w:ascii="Verdana" w:hAnsi="Verdana"/>
          <w:sz w:val="20"/>
          <w:szCs w:val="20"/>
        </w:rPr>
        <w:t>In case of late / non-submission of these quarterly report of the alerts generated by Trading Member/ Depository Participant as mentioned above, Trading Member/Depository Participant shall be liable for penalty. In view of the same, it should be ensured that submission to exchanges/Depository is being made on timely basis.</w:t>
      </w:r>
    </w:p>
    <w:p w14:paraId="3E3F9BF3" w14:textId="77777777" w:rsidR="00767302" w:rsidRPr="00AC5082" w:rsidRDefault="00767302" w:rsidP="00767302">
      <w:pPr>
        <w:pStyle w:val="ListParagraph"/>
        <w:numPr>
          <w:ilvl w:val="0"/>
          <w:numId w:val="1"/>
        </w:numPr>
        <w:tabs>
          <w:tab w:val="left" w:pos="449"/>
        </w:tabs>
        <w:spacing w:before="212"/>
        <w:ind w:hanging="229"/>
        <w:rPr>
          <w:rFonts w:ascii="Verdana" w:hAnsi="Verdana"/>
          <w:b/>
          <w:sz w:val="20"/>
          <w:szCs w:val="20"/>
        </w:rPr>
      </w:pPr>
      <w:r w:rsidRPr="00AC5082">
        <w:rPr>
          <w:rFonts w:ascii="Verdana" w:hAnsi="Verdana"/>
          <w:b/>
          <w:spacing w:val="-2"/>
          <w:sz w:val="20"/>
          <w:szCs w:val="20"/>
        </w:rPr>
        <w:t>Review</w:t>
      </w:r>
    </w:p>
    <w:p w14:paraId="294E9870" w14:textId="77777777" w:rsidR="00767302" w:rsidRPr="00AC5082" w:rsidRDefault="00767302" w:rsidP="00767302">
      <w:pPr>
        <w:pStyle w:val="BodyText"/>
        <w:rPr>
          <w:rFonts w:ascii="Verdana" w:hAnsi="Verdana"/>
          <w:b/>
          <w:sz w:val="20"/>
          <w:szCs w:val="20"/>
        </w:rPr>
      </w:pPr>
    </w:p>
    <w:p w14:paraId="473ACE63" w14:textId="2B068054" w:rsidR="00767302" w:rsidRPr="00AC5082" w:rsidRDefault="00767302" w:rsidP="00767302">
      <w:pPr>
        <w:pStyle w:val="BodyText"/>
        <w:ind w:left="220" w:right="223"/>
        <w:jc w:val="both"/>
        <w:rPr>
          <w:rFonts w:ascii="Verdana" w:hAnsi="Verdana"/>
          <w:sz w:val="20"/>
          <w:szCs w:val="20"/>
        </w:rPr>
      </w:pPr>
      <w:r w:rsidRPr="00AC5082">
        <w:rPr>
          <w:rFonts w:ascii="Verdana" w:hAnsi="Verdana"/>
          <w:sz w:val="20"/>
          <w:szCs w:val="20"/>
        </w:rPr>
        <w:t>This policy may be reviewed as and when any changes are introduced by any statutory</w:t>
      </w:r>
      <w:r w:rsidR="00964625">
        <w:rPr>
          <w:rFonts w:ascii="Verdana" w:hAnsi="Verdana"/>
          <w:sz w:val="20"/>
          <w:szCs w:val="20"/>
        </w:rPr>
        <w:t xml:space="preserve"> </w:t>
      </w:r>
      <w:r w:rsidRPr="00AC5082">
        <w:rPr>
          <w:rFonts w:ascii="Verdana" w:hAnsi="Verdana"/>
          <w:sz w:val="20"/>
          <w:szCs w:val="20"/>
        </w:rPr>
        <w:t>authority or as and when it is found necessary to change the policy due to business needs.</w:t>
      </w:r>
    </w:p>
    <w:p w14:paraId="360C93AB" w14:textId="77777777" w:rsidR="00767302" w:rsidRPr="00AC5082" w:rsidRDefault="00767302" w:rsidP="00767302">
      <w:pPr>
        <w:pStyle w:val="BodyText"/>
        <w:ind w:left="220" w:right="217"/>
        <w:jc w:val="both"/>
        <w:rPr>
          <w:rFonts w:ascii="Verdana" w:hAnsi="Verdana"/>
          <w:sz w:val="20"/>
          <w:szCs w:val="20"/>
        </w:rPr>
      </w:pPr>
      <w:r w:rsidRPr="00AC5082">
        <w:rPr>
          <w:rFonts w:ascii="Verdana" w:hAnsi="Verdana"/>
          <w:sz w:val="20"/>
          <w:szCs w:val="20"/>
        </w:rPr>
        <w:t>The Director/Compliance Officer shall review the surveillance policy, its implementation, effectiveness and review the alerts generated during the period of audit. Internal auditor shall record the observations with respect to the same in their report.</w:t>
      </w:r>
    </w:p>
    <w:p w14:paraId="1B89C996" w14:textId="77777777" w:rsidR="00767302" w:rsidRPr="00AC5082" w:rsidRDefault="00767302" w:rsidP="00767302">
      <w:pPr>
        <w:pStyle w:val="BodyText"/>
        <w:spacing w:before="1"/>
        <w:rPr>
          <w:rFonts w:ascii="Verdana" w:hAnsi="Verdana"/>
          <w:sz w:val="20"/>
          <w:szCs w:val="20"/>
        </w:rPr>
      </w:pPr>
    </w:p>
    <w:p w14:paraId="10073764" w14:textId="77777777" w:rsidR="00767302" w:rsidRPr="00AC5082" w:rsidRDefault="00767302" w:rsidP="00767302">
      <w:pPr>
        <w:pStyle w:val="ListParagraph"/>
        <w:numPr>
          <w:ilvl w:val="0"/>
          <w:numId w:val="1"/>
        </w:numPr>
        <w:tabs>
          <w:tab w:val="left" w:pos="449"/>
        </w:tabs>
        <w:ind w:hanging="229"/>
        <w:rPr>
          <w:rFonts w:ascii="Verdana" w:hAnsi="Verdana"/>
          <w:b/>
          <w:sz w:val="20"/>
          <w:szCs w:val="20"/>
        </w:rPr>
      </w:pPr>
      <w:r w:rsidRPr="00AC5082">
        <w:rPr>
          <w:rFonts w:ascii="Verdana" w:hAnsi="Verdana"/>
          <w:b/>
          <w:sz w:val="20"/>
          <w:szCs w:val="20"/>
        </w:rPr>
        <w:t>Approval</w:t>
      </w:r>
      <w:r w:rsidR="00F478A0">
        <w:rPr>
          <w:rFonts w:ascii="Verdana" w:hAnsi="Verdana"/>
          <w:b/>
          <w:sz w:val="20"/>
          <w:szCs w:val="20"/>
        </w:rPr>
        <w:t xml:space="preserve"> </w:t>
      </w:r>
      <w:r w:rsidRPr="00AC5082">
        <w:rPr>
          <w:rFonts w:ascii="Verdana" w:hAnsi="Verdana"/>
          <w:b/>
          <w:spacing w:val="-2"/>
          <w:sz w:val="20"/>
          <w:szCs w:val="20"/>
        </w:rPr>
        <w:t>Authority</w:t>
      </w:r>
    </w:p>
    <w:p w14:paraId="7FE4BE22" w14:textId="4401AD56" w:rsidR="00767302" w:rsidRPr="008D0090" w:rsidRDefault="00767302" w:rsidP="008D0090">
      <w:pPr>
        <w:spacing w:before="193" w:line="276" w:lineRule="auto"/>
        <w:ind w:left="220" w:right="220"/>
        <w:jc w:val="both"/>
        <w:rPr>
          <w:rFonts w:ascii="Verdana" w:hAnsi="Verdana"/>
          <w:b/>
          <w:sz w:val="20"/>
          <w:szCs w:val="20"/>
        </w:rPr>
      </w:pPr>
      <w:r w:rsidRPr="00AC5082">
        <w:rPr>
          <w:rFonts w:ascii="Verdana" w:hAnsi="Verdana"/>
          <w:b/>
          <w:sz w:val="20"/>
          <w:szCs w:val="20"/>
        </w:rPr>
        <w:t xml:space="preserve">This surveillance policy is as approved by the Board of Directors at its Board </w:t>
      </w:r>
      <w:r w:rsidR="00E95378">
        <w:rPr>
          <w:rFonts w:ascii="Verdana" w:hAnsi="Verdana"/>
          <w:b/>
          <w:sz w:val="20"/>
          <w:szCs w:val="20"/>
        </w:rPr>
        <w:t xml:space="preserve">Meeting on </w:t>
      </w:r>
      <w:r w:rsidR="009A3628">
        <w:rPr>
          <w:rFonts w:ascii="Verdana" w:hAnsi="Verdana"/>
          <w:b/>
          <w:sz w:val="20"/>
          <w:szCs w:val="20"/>
        </w:rPr>
        <w:t>03</w:t>
      </w:r>
      <w:r w:rsidR="00E95378">
        <w:rPr>
          <w:rFonts w:ascii="Verdana" w:hAnsi="Verdana"/>
          <w:b/>
          <w:sz w:val="20"/>
          <w:szCs w:val="20"/>
        </w:rPr>
        <w:t>-</w:t>
      </w:r>
      <w:r w:rsidR="009A3628">
        <w:rPr>
          <w:rFonts w:ascii="Verdana" w:hAnsi="Verdana"/>
          <w:b/>
          <w:sz w:val="20"/>
          <w:szCs w:val="20"/>
        </w:rPr>
        <w:t>12</w:t>
      </w:r>
      <w:r w:rsidR="00E95378">
        <w:rPr>
          <w:rFonts w:ascii="Verdana" w:hAnsi="Verdana"/>
          <w:b/>
          <w:sz w:val="20"/>
          <w:szCs w:val="20"/>
        </w:rPr>
        <w:t>-202</w:t>
      </w:r>
      <w:r w:rsidR="00F409A8">
        <w:rPr>
          <w:rFonts w:ascii="Verdana" w:hAnsi="Verdana"/>
          <w:b/>
          <w:sz w:val="20"/>
          <w:szCs w:val="20"/>
        </w:rPr>
        <w:t>5</w:t>
      </w:r>
      <w:r w:rsidR="00E95378">
        <w:rPr>
          <w:rFonts w:ascii="Verdana" w:hAnsi="Verdana"/>
          <w:b/>
          <w:sz w:val="20"/>
          <w:szCs w:val="20"/>
        </w:rPr>
        <w:t>.</w:t>
      </w:r>
    </w:p>
    <w:sectPr w:rsidR="00767302" w:rsidRPr="008D0090" w:rsidSect="00CE37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D1BB8"/>
    <w:multiLevelType w:val="hybridMultilevel"/>
    <w:tmpl w:val="36EA34F4"/>
    <w:lvl w:ilvl="0" w:tplc="C7D61248">
      <w:start w:val="1"/>
      <w:numFmt w:val="decimal"/>
      <w:lvlText w:val="%1."/>
      <w:lvlJc w:val="left"/>
      <w:pPr>
        <w:ind w:left="436" w:hanging="217"/>
      </w:pPr>
      <w:rPr>
        <w:rFonts w:ascii="Cambria" w:eastAsia="Cambria" w:hAnsi="Cambria" w:cs="Cambria" w:hint="default"/>
        <w:b w:val="0"/>
        <w:bCs w:val="0"/>
        <w:i w:val="0"/>
        <w:iCs w:val="0"/>
        <w:w w:val="100"/>
        <w:sz w:val="22"/>
        <w:szCs w:val="22"/>
        <w:lang w:val="en-US" w:eastAsia="en-US" w:bidi="ar-SA"/>
      </w:rPr>
    </w:lvl>
    <w:lvl w:ilvl="1" w:tplc="BB507E1E">
      <w:numFmt w:val="bullet"/>
      <w:lvlText w:val="•"/>
      <w:lvlJc w:val="left"/>
      <w:pPr>
        <w:ind w:left="1342" w:hanging="217"/>
      </w:pPr>
      <w:rPr>
        <w:rFonts w:hint="default"/>
        <w:lang w:val="en-US" w:eastAsia="en-US" w:bidi="ar-SA"/>
      </w:rPr>
    </w:lvl>
    <w:lvl w:ilvl="2" w:tplc="DC66D154">
      <w:numFmt w:val="bullet"/>
      <w:lvlText w:val="•"/>
      <w:lvlJc w:val="left"/>
      <w:pPr>
        <w:ind w:left="2245" w:hanging="217"/>
      </w:pPr>
      <w:rPr>
        <w:rFonts w:hint="default"/>
        <w:lang w:val="en-US" w:eastAsia="en-US" w:bidi="ar-SA"/>
      </w:rPr>
    </w:lvl>
    <w:lvl w:ilvl="3" w:tplc="1FB6DBFC">
      <w:numFmt w:val="bullet"/>
      <w:lvlText w:val="•"/>
      <w:lvlJc w:val="left"/>
      <w:pPr>
        <w:ind w:left="3147" w:hanging="217"/>
      </w:pPr>
      <w:rPr>
        <w:rFonts w:hint="default"/>
        <w:lang w:val="en-US" w:eastAsia="en-US" w:bidi="ar-SA"/>
      </w:rPr>
    </w:lvl>
    <w:lvl w:ilvl="4" w:tplc="E18C6A7C">
      <w:numFmt w:val="bullet"/>
      <w:lvlText w:val="•"/>
      <w:lvlJc w:val="left"/>
      <w:pPr>
        <w:ind w:left="4050" w:hanging="217"/>
      </w:pPr>
      <w:rPr>
        <w:rFonts w:hint="default"/>
        <w:lang w:val="en-US" w:eastAsia="en-US" w:bidi="ar-SA"/>
      </w:rPr>
    </w:lvl>
    <w:lvl w:ilvl="5" w:tplc="96E2E3E8">
      <w:numFmt w:val="bullet"/>
      <w:lvlText w:val="•"/>
      <w:lvlJc w:val="left"/>
      <w:pPr>
        <w:ind w:left="4953" w:hanging="217"/>
      </w:pPr>
      <w:rPr>
        <w:rFonts w:hint="default"/>
        <w:lang w:val="en-US" w:eastAsia="en-US" w:bidi="ar-SA"/>
      </w:rPr>
    </w:lvl>
    <w:lvl w:ilvl="6" w:tplc="C450C066">
      <w:numFmt w:val="bullet"/>
      <w:lvlText w:val="•"/>
      <w:lvlJc w:val="left"/>
      <w:pPr>
        <w:ind w:left="5855" w:hanging="217"/>
      </w:pPr>
      <w:rPr>
        <w:rFonts w:hint="default"/>
        <w:lang w:val="en-US" w:eastAsia="en-US" w:bidi="ar-SA"/>
      </w:rPr>
    </w:lvl>
    <w:lvl w:ilvl="7" w:tplc="98903E7C">
      <w:numFmt w:val="bullet"/>
      <w:lvlText w:val="•"/>
      <w:lvlJc w:val="left"/>
      <w:pPr>
        <w:ind w:left="6758" w:hanging="217"/>
      </w:pPr>
      <w:rPr>
        <w:rFonts w:hint="default"/>
        <w:lang w:val="en-US" w:eastAsia="en-US" w:bidi="ar-SA"/>
      </w:rPr>
    </w:lvl>
    <w:lvl w:ilvl="8" w:tplc="A53C61C0">
      <w:numFmt w:val="bullet"/>
      <w:lvlText w:val="•"/>
      <w:lvlJc w:val="left"/>
      <w:pPr>
        <w:ind w:left="7661" w:hanging="217"/>
      </w:pPr>
      <w:rPr>
        <w:rFonts w:hint="default"/>
        <w:lang w:val="en-US" w:eastAsia="en-US" w:bidi="ar-SA"/>
      </w:rPr>
    </w:lvl>
  </w:abstractNum>
  <w:abstractNum w:abstractNumId="1" w15:restartNumberingAfterBreak="0">
    <w:nsid w:val="32064A80"/>
    <w:multiLevelType w:val="hybridMultilevel"/>
    <w:tmpl w:val="AFDC35E8"/>
    <w:lvl w:ilvl="0" w:tplc="8DE65156">
      <w:start w:val="1"/>
      <w:numFmt w:val="decimal"/>
      <w:lvlText w:val="%1."/>
      <w:lvlJc w:val="left"/>
      <w:pPr>
        <w:ind w:left="220" w:hanging="267"/>
      </w:pPr>
      <w:rPr>
        <w:rFonts w:ascii="Cambria" w:eastAsia="Cambria" w:hAnsi="Cambria" w:cs="Cambria" w:hint="default"/>
        <w:b/>
        <w:bCs/>
        <w:i w:val="0"/>
        <w:iCs w:val="0"/>
        <w:spacing w:val="-2"/>
        <w:w w:val="100"/>
        <w:sz w:val="22"/>
        <w:szCs w:val="22"/>
        <w:lang w:val="en-US" w:eastAsia="en-US" w:bidi="ar-SA"/>
      </w:rPr>
    </w:lvl>
    <w:lvl w:ilvl="1" w:tplc="DCAE91B8">
      <w:numFmt w:val="bullet"/>
      <w:lvlText w:val="•"/>
      <w:lvlJc w:val="left"/>
      <w:pPr>
        <w:ind w:left="220" w:hanging="255"/>
      </w:pPr>
      <w:rPr>
        <w:rFonts w:ascii="Cambria" w:eastAsia="Cambria" w:hAnsi="Cambria" w:cs="Cambria" w:hint="default"/>
        <w:b/>
        <w:bCs/>
        <w:i w:val="0"/>
        <w:iCs w:val="0"/>
        <w:w w:val="100"/>
        <w:sz w:val="22"/>
        <w:szCs w:val="22"/>
        <w:lang w:val="en-US" w:eastAsia="en-US" w:bidi="ar-SA"/>
      </w:rPr>
    </w:lvl>
    <w:lvl w:ilvl="2" w:tplc="D0D6376C">
      <w:numFmt w:val="bullet"/>
      <w:lvlText w:val="•"/>
      <w:lvlJc w:val="left"/>
      <w:pPr>
        <w:ind w:left="2069" w:hanging="255"/>
      </w:pPr>
      <w:rPr>
        <w:rFonts w:hint="default"/>
        <w:lang w:val="en-US" w:eastAsia="en-US" w:bidi="ar-SA"/>
      </w:rPr>
    </w:lvl>
    <w:lvl w:ilvl="3" w:tplc="85685C56">
      <w:numFmt w:val="bullet"/>
      <w:lvlText w:val="•"/>
      <w:lvlJc w:val="left"/>
      <w:pPr>
        <w:ind w:left="2993" w:hanging="255"/>
      </w:pPr>
      <w:rPr>
        <w:rFonts w:hint="default"/>
        <w:lang w:val="en-US" w:eastAsia="en-US" w:bidi="ar-SA"/>
      </w:rPr>
    </w:lvl>
    <w:lvl w:ilvl="4" w:tplc="EBF490CE">
      <w:numFmt w:val="bullet"/>
      <w:lvlText w:val="•"/>
      <w:lvlJc w:val="left"/>
      <w:pPr>
        <w:ind w:left="3918" w:hanging="255"/>
      </w:pPr>
      <w:rPr>
        <w:rFonts w:hint="default"/>
        <w:lang w:val="en-US" w:eastAsia="en-US" w:bidi="ar-SA"/>
      </w:rPr>
    </w:lvl>
    <w:lvl w:ilvl="5" w:tplc="9D16BFA2">
      <w:numFmt w:val="bullet"/>
      <w:lvlText w:val="•"/>
      <w:lvlJc w:val="left"/>
      <w:pPr>
        <w:ind w:left="4843" w:hanging="255"/>
      </w:pPr>
      <w:rPr>
        <w:rFonts w:hint="default"/>
        <w:lang w:val="en-US" w:eastAsia="en-US" w:bidi="ar-SA"/>
      </w:rPr>
    </w:lvl>
    <w:lvl w:ilvl="6" w:tplc="3C36341A">
      <w:numFmt w:val="bullet"/>
      <w:lvlText w:val="•"/>
      <w:lvlJc w:val="left"/>
      <w:pPr>
        <w:ind w:left="5767" w:hanging="255"/>
      </w:pPr>
      <w:rPr>
        <w:rFonts w:hint="default"/>
        <w:lang w:val="en-US" w:eastAsia="en-US" w:bidi="ar-SA"/>
      </w:rPr>
    </w:lvl>
    <w:lvl w:ilvl="7" w:tplc="4B8A7704">
      <w:numFmt w:val="bullet"/>
      <w:lvlText w:val="•"/>
      <w:lvlJc w:val="left"/>
      <w:pPr>
        <w:ind w:left="6692" w:hanging="255"/>
      </w:pPr>
      <w:rPr>
        <w:rFonts w:hint="default"/>
        <w:lang w:val="en-US" w:eastAsia="en-US" w:bidi="ar-SA"/>
      </w:rPr>
    </w:lvl>
    <w:lvl w:ilvl="8" w:tplc="5518FB8C">
      <w:numFmt w:val="bullet"/>
      <w:lvlText w:val="•"/>
      <w:lvlJc w:val="left"/>
      <w:pPr>
        <w:ind w:left="7617" w:hanging="255"/>
      </w:pPr>
      <w:rPr>
        <w:rFonts w:hint="default"/>
        <w:lang w:val="en-US" w:eastAsia="en-US" w:bidi="ar-SA"/>
      </w:rPr>
    </w:lvl>
  </w:abstractNum>
  <w:abstractNum w:abstractNumId="2" w15:restartNumberingAfterBreak="0">
    <w:nsid w:val="36550F0D"/>
    <w:multiLevelType w:val="hybridMultilevel"/>
    <w:tmpl w:val="1764A9DA"/>
    <w:lvl w:ilvl="0" w:tplc="AD227470">
      <w:start w:val="1"/>
      <w:numFmt w:val="decimal"/>
      <w:lvlText w:val="%1."/>
      <w:lvlJc w:val="left"/>
      <w:pPr>
        <w:ind w:left="448" w:hanging="228"/>
      </w:pPr>
      <w:rPr>
        <w:rFonts w:ascii="Cambria" w:eastAsia="Cambria" w:hAnsi="Cambria" w:cs="Cambria" w:hint="default"/>
        <w:b/>
        <w:bCs/>
        <w:i w:val="0"/>
        <w:iCs w:val="0"/>
        <w:spacing w:val="-2"/>
        <w:w w:val="100"/>
        <w:sz w:val="22"/>
        <w:szCs w:val="22"/>
        <w:lang w:val="en-US" w:eastAsia="en-US" w:bidi="ar-SA"/>
      </w:rPr>
    </w:lvl>
    <w:lvl w:ilvl="1" w:tplc="512C99F2">
      <w:start w:val="1"/>
      <w:numFmt w:val="lowerLetter"/>
      <w:lvlText w:val="%2."/>
      <w:lvlJc w:val="left"/>
      <w:pPr>
        <w:ind w:left="437" w:hanging="217"/>
      </w:pPr>
      <w:rPr>
        <w:rFonts w:ascii="Cambria" w:eastAsia="Cambria" w:hAnsi="Cambria" w:cs="Cambria" w:hint="default"/>
        <w:b/>
        <w:bCs/>
        <w:i w:val="0"/>
        <w:iCs w:val="0"/>
        <w:spacing w:val="-1"/>
        <w:w w:val="100"/>
        <w:sz w:val="22"/>
        <w:szCs w:val="22"/>
        <w:lang w:val="en-US" w:eastAsia="en-US" w:bidi="ar-SA"/>
      </w:rPr>
    </w:lvl>
    <w:lvl w:ilvl="2" w:tplc="5B52EDB8">
      <w:start w:val="1"/>
      <w:numFmt w:val="lowerLetter"/>
      <w:lvlText w:val="%3."/>
      <w:lvlJc w:val="left"/>
      <w:pPr>
        <w:ind w:left="940" w:hanging="226"/>
      </w:pPr>
      <w:rPr>
        <w:rFonts w:ascii="Cambria" w:eastAsia="Cambria" w:hAnsi="Cambria" w:cs="Cambria" w:hint="default"/>
        <w:b/>
        <w:bCs/>
        <w:i w:val="0"/>
        <w:iCs w:val="0"/>
        <w:spacing w:val="-1"/>
        <w:w w:val="100"/>
        <w:sz w:val="22"/>
        <w:szCs w:val="22"/>
        <w:lang w:val="en-US" w:eastAsia="en-US" w:bidi="ar-SA"/>
      </w:rPr>
    </w:lvl>
    <w:lvl w:ilvl="3" w:tplc="3CBA0CFA">
      <w:numFmt w:val="bullet"/>
      <w:lvlText w:val="•"/>
      <w:lvlJc w:val="left"/>
      <w:pPr>
        <w:ind w:left="2834" w:hanging="226"/>
      </w:pPr>
      <w:rPr>
        <w:rFonts w:hint="default"/>
        <w:lang w:val="en-US" w:eastAsia="en-US" w:bidi="ar-SA"/>
      </w:rPr>
    </w:lvl>
    <w:lvl w:ilvl="4" w:tplc="4816E39E">
      <w:numFmt w:val="bullet"/>
      <w:lvlText w:val="•"/>
      <w:lvlJc w:val="left"/>
      <w:pPr>
        <w:ind w:left="3782" w:hanging="226"/>
      </w:pPr>
      <w:rPr>
        <w:rFonts w:hint="default"/>
        <w:lang w:val="en-US" w:eastAsia="en-US" w:bidi="ar-SA"/>
      </w:rPr>
    </w:lvl>
    <w:lvl w:ilvl="5" w:tplc="A8E01066">
      <w:numFmt w:val="bullet"/>
      <w:lvlText w:val="•"/>
      <w:lvlJc w:val="left"/>
      <w:pPr>
        <w:ind w:left="4729" w:hanging="226"/>
      </w:pPr>
      <w:rPr>
        <w:rFonts w:hint="default"/>
        <w:lang w:val="en-US" w:eastAsia="en-US" w:bidi="ar-SA"/>
      </w:rPr>
    </w:lvl>
    <w:lvl w:ilvl="6" w:tplc="564AAC10">
      <w:numFmt w:val="bullet"/>
      <w:lvlText w:val="•"/>
      <w:lvlJc w:val="left"/>
      <w:pPr>
        <w:ind w:left="5676" w:hanging="226"/>
      </w:pPr>
      <w:rPr>
        <w:rFonts w:hint="default"/>
        <w:lang w:val="en-US" w:eastAsia="en-US" w:bidi="ar-SA"/>
      </w:rPr>
    </w:lvl>
    <w:lvl w:ilvl="7" w:tplc="974225B8">
      <w:numFmt w:val="bullet"/>
      <w:lvlText w:val="•"/>
      <w:lvlJc w:val="left"/>
      <w:pPr>
        <w:ind w:left="6624" w:hanging="226"/>
      </w:pPr>
      <w:rPr>
        <w:rFonts w:hint="default"/>
        <w:lang w:val="en-US" w:eastAsia="en-US" w:bidi="ar-SA"/>
      </w:rPr>
    </w:lvl>
    <w:lvl w:ilvl="8" w:tplc="46FCA2EC">
      <w:numFmt w:val="bullet"/>
      <w:lvlText w:val="•"/>
      <w:lvlJc w:val="left"/>
      <w:pPr>
        <w:ind w:left="7571" w:hanging="226"/>
      </w:pPr>
      <w:rPr>
        <w:rFonts w:hint="default"/>
        <w:lang w:val="en-US" w:eastAsia="en-US" w:bidi="ar-SA"/>
      </w:rPr>
    </w:lvl>
  </w:abstractNum>
  <w:abstractNum w:abstractNumId="3" w15:restartNumberingAfterBreak="0">
    <w:nsid w:val="41FB0432"/>
    <w:multiLevelType w:val="hybridMultilevel"/>
    <w:tmpl w:val="3578A974"/>
    <w:lvl w:ilvl="0" w:tplc="6D56FC5E">
      <w:start w:val="1"/>
      <w:numFmt w:val="decimal"/>
      <w:lvlText w:val="%1."/>
      <w:lvlJc w:val="left"/>
      <w:pPr>
        <w:ind w:left="449" w:hanging="229"/>
      </w:pPr>
      <w:rPr>
        <w:rFonts w:ascii="Cambria" w:eastAsia="Cambria" w:hAnsi="Cambria" w:cs="Cambria" w:hint="default"/>
        <w:b/>
        <w:bCs/>
        <w:i w:val="0"/>
        <w:iCs w:val="0"/>
        <w:spacing w:val="-2"/>
        <w:w w:val="100"/>
        <w:sz w:val="22"/>
        <w:szCs w:val="22"/>
        <w:lang w:val="en-US" w:eastAsia="en-US" w:bidi="ar-SA"/>
      </w:rPr>
    </w:lvl>
    <w:lvl w:ilvl="1" w:tplc="6776867A">
      <w:numFmt w:val="bullet"/>
      <w:lvlText w:val="•"/>
      <w:lvlJc w:val="left"/>
      <w:pPr>
        <w:ind w:left="1342" w:hanging="229"/>
      </w:pPr>
      <w:rPr>
        <w:rFonts w:hint="default"/>
        <w:lang w:val="en-US" w:eastAsia="en-US" w:bidi="ar-SA"/>
      </w:rPr>
    </w:lvl>
    <w:lvl w:ilvl="2" w:tplc="991C2F06">
      <w:numFmt w:val="bullet"/>
      <w:lvlText w:val="•"/>
      <w:lvlJc w:val="left"/>
      <w:pPr>
        <w:ind w:left="2245" w:hanging="229"/>
      </w:pPr>
      <w:rPr>
        <w:rFonts w:hint="default"/>
        <w:lang w:val="en-US" w:eastAsia="en-US" w:bidi="ar-SA"/>
      </w:rPr>
    </w:lvl>
    <w:lvl w:ilvl="3" w:tplc="6E54ED4C">
      <w:numFmt w:val="bullet"/>
      <w:lvlText w:val="•"/>
      <w:lvlJc w:val="left"/>
      <w:pPr>
        <w:ind w:left="3147" w:hanging="229"/>
      </w:pPr>
      <w:rPr>
        <w:rFonts w:hint="default"/>
        <w:lang w:val="en-US" w:eastAsia="en-US" w:bidi="ar-SA"/>
      </w:rPr>
    </w:lvl>
    <w:lvl w:ilvl="4" w:tplc="FF142792">
      <w:numFmt w:val="bullet"/>
      <w:lvlText w:val="•"/>
      <w:lvlJc w:val="left"/>
      <w:pPr>
        <w:ind w:left="4050" w:hanging="229"/>
      </w:pPr>
      <w:rPr>
        <w:rFonts w:hint="default"/>
        <w:lang w:val="en-US" w:eastAsia="en-US" w:bidi="ar-SA"/>
      </w:rPr>
    </w:lvl>
    <w:lvl w:ilvl="5" w:tplc="96AAA664">
      <w:numFmt w:val="bullet"/>
      <w:lvlText w:val="•"/>
      <w:lvlJc w:val="left"/>
      <w:pPr>
        <w:ind w:left="4953" w:hanging="229"/>
      </w:pPr>
      <w:rPr>
        <w:rFonts w:hint="default"/>
        <w:lang w:val="en-US" w:eastAsia="en-US" w:bidi="ar-SA"/>
      </w:rPr>
    </w:lvl>
    <w:lvl w:ilvl="6" w:tplc="C240C232">
      <w:numFmt w:val="bullet"/>
      <w:lvlText w:val="•"/>
      <w:lvlJc w:val="left"/>
      <w:pPr>
        <w:ind w:left="5855" w:hanging="229"/>
      </w:pPr>
      <w:rPr>
        <w:rFonts w:hint="default"/>
        <w:lang w:val="en-US" w:eastAsia="en-US" w:bidi="ar-SA"/>
      </w:rPr>
    </w:lvl>
    <w:lvl w:ilvl="7" w:tplc="A8264BA2">
      <w:numFmt w:val="bullet"/>
      <w:lvlText w:val="•"/>
      <w:lvlJc w:val="left"/>
      <w:pPr>
        <w:ind w:left="6758" w:hanging="229"/>
      </w:pPr>
      <w:rPr>
        <w:rFonts w:hint="default"/>
        <w:lang w:val="en-US" w:eastAsia="en-US" w:bidi="ar-SA"/>
      </w:rPr>
    </w:lvl>
    <w:lvl w:ilvl="8" w:tplc="D2B06B4E">
      <w:numFmt w:val="bullet"/>
      <w:lvlText w:val="•"/>
      <w:lvlJc w:val="left"/>
      <w:pPr>
        <w:ind w:left="7661" w:hanging="229"/>
      </w:pPr>
      <w:rPr>
        <w:rFonts w:hint="default"/>
        <w:lang w:val="en-US" w:eastAsia="en-US" w:bidi="ar-SA"/>
      </w:rPr>
    </w:lvl>
  </w:abstractNum>
  <w:abstractNum w:abstractNumId="4" w15:restartNumberingAfterBreak="0">
    <w:nsid w:val="7B7E6B38"/>
    <w:multiLevelType w:val="hybridMultilevel"/>
    <w:tmpl w:val="AFDC35E8"/>
    <w:lvl w:ilvl="0" w:tplc="FFFFFFFF">
      <w:start w:val="1"/>
      <w:numFmt w:val="decimal"/>
      <w:lvlText w:val="%1."/>
      <w:lvlJc w:val="left"/>
      <w:pPr>
        <w:ind w:left="220" w:hanging="267"/>
      </w:pPr>
      <w:rPr>
        <w:rFonts w:ascii="Cambria" w:eastAsia="Cambria" w:hAnsi="Cambria" w:cs="Cambria" w:hint="default"/>
        <w:b/>
        <w:bCs/>
        <w:i w:val="0"/>
        <w:iCs w:val="0"/>
        <w:spacing w:val="-2"/>
        <w:w w:val="100"/>
        <w:sz w:val="22"/>
        <w:szCs w:val="22"/>
        <w:lang w:val="en-US" w:eastAsia="en-US" w:bidi="ar-SA"/>
      </w:rPr>
    </w:lvl>
    <w:lvl w:ilvl="1" w:tplc="FFFFFFFF">
      <w:numFmt w:val="bullet"/>
      <w:lvlText w:val="•"/>
      <w:lvlJc w:val="left"/>
      <w:pPr>
        <w:ind w:left="220" w:hanging="255"/>
      </w:pPr>
      <w:rPr>
        <w:rFonts w:ascii="Cambria" w:eastAsia="Cambria" w:hAnsi="Cambria" w:cs="Cambria" w:hint="default"/>
        <w:b/>
        <w:bCs/>
        <w:i w:val="0"/>
        <w:iCs w:val="0"/>
        <w:w w:val="100"/>
        <w:sz w:val="22"/>
        <w:szCs w:val="22"/>
        <w:lang w:val="en-US" w:eastAsia="en-US" w:bidi="ar-SA"/>
      </w:rPr>
    </w:lvl>
    <w:lvl w:ilvl="2" w:tplc="FFFFFFFF">
      <w:numFmt w:val="bullet"/>
      <w:lvlText w:val="•"/>
      <w:lvlJc w:val="left"/>
      <w:pPr>
        <w:ind w:left="2069" w:hanging="255"/>
      </w:pPr>
      <w:rPr>
        <w:rFonts w:hint="default"/>
        <w:lang w:val="en-US" w:eastAsia="en-US" w:bidi="ar-SA"/>
      </w:rPr>
    </w:lvl>
    <w:lvl w:ilvl="3" w:tplc="FFFFFFFF">
      <w:numFmt w:val="bullet"/>
      <w:lvlText w:val="•"/>
      <w:lvlJc w:val="left"/>
      <w:pPr>
        <w:ind w:left="2993" w:hanging="255"/>
      </w:pPr>
      <w:rPr>
        <w:rFonts w:hint="default"/>
        <w:lang w:val="en-US" w:eastAsia="en-US" w:bidi="ar-SA"/>
      </w:rPr>
    </w:lvl>
    <w:lvl w:ilvl="4" w:tplc="FFFFFFFF">
      <w:numFmt w:val="bullet"/>
      <w:lvlText w:val="•"/>
      <w:lvlJc w:val="left"/>
      <w:pPr>
        <w:ind w:left="3918" w:hanging="255"/>
      </w:pPr>
      <w:rPr>
        <w:rFonts w:hint="default"/>
        <w:lang w:val="en-US" w:eastAsia="en-US" w:bidi="ar-SA"/>
      </w:rPr>
    </w:lvl>
    <w:lvl w:ilvl="5" w:tplc="FFFFFFFF">
      <w:numFmt w:val="bullet"/>
      <w:lvlText w:val="•"/>
      <w:lvlJc w:val="left"/>
      <w:pPr>
        <w:ind w:left="4843" w:hanging="255"/>
      </w:pPr>
      <w:rPr>
        <w:rFonts w:hint="default"/>
        <w:lang w:val="en-US" w:eastAsia="en-US" w:bidi="ar-SA"/>
      </w:rPr>
    </w:lvl>
    <w:lvl w:ilvl="6" w:tplc="FFFFFFFF">
      <w:numFmt w:val="bullet"/>
      <w:lvlText w:val="•"/>
      <w:lvlJc w:val="left"/>
      <w:pPr>
        <w:ind w:left="5767" w:hanging="255"/>
      </w:pPr>
      <w:rPr>
        <w:rFonts w:hint="default"/>
        <w:lang w:val="en-US" w:eastAsia="en-US" w:bidi="ar-SA"/>
      </w:rPr>
    </w:lvl>
    <w:lvl w:ilvl="7" w:tplc="FFFFFFFF">
      <w:numFmt w:val="bullet"/>
      <w:lvlText w:val="•"/>
      <w:lvlJc w:val="left"/>
      <w:pPr>
        <w:ind w:left="6692" w:hanging="255"/>
      </w:pPr>
      <w:rPr>
        <w:rFonts w:hint="default"/>
        <w:lang w:val="en-US" w:eastAsia="en-US" w:bidi="ar-SA"/>
      </w:rPr>
    </w:lvl>
    <w:lvl w:ilvl="8" w:tplc="FFFFFFFF">
      <w:numFmt w:val="bullet"/>
      <w:lvlText w:val="•"/>
      <w:lvlJc w:val="left"/>
      <w:pPr>
        <w:ind w:left="7617" w:hanging="255"/>
      </w:pPr>
      <w:rPr>
        <w:rFonts w:hint="default"/>
        <w:lang w:val="en-US" w:eastAsia="en-US" w:bidi="ar-SA"/>
      </w:rPr>
    </w:lvl>
  </w:abstractNum>
  <w:abstractNum w:abstractNumId="5" w15:restartNumberingAfterBreak="0">
    <w:nsid w:val="7E142560"/>
    <w:multiLevelType w:val="hybridMultilevel"/>
    <w:tmpl w:val="AFDC35E8"/>
    <w:lvl w:ilvl="0" w:tplc="FFFFFFFF">
      <w:start w:val="1"/>
      <w:numFmt w:val="decimal"/>
      <w:lvlText w:val="%1."/>
      <w:lvlJc w:val="left"/>
      <w:pPr>
        <w:ind w:left="220" w:hanging="267"/>
      </w:pPr>
      <w:rPr>
        <w:rFonts w:ascii="Cambria" w:eastAsia="Cambria" w:hAnsi="Cambria" w:cs="Cambria" w:hint="default"/>
        <w:b/>
        <w:bCs/>
        <w:i w:val="0"/>
        <w:iCs w:val="0"/>
        <w:spacing w:val="-2"/>
        <w:w w:val="100"/>
        <w:sz w:val="22"/>
        <w:szCs w:val="22"/>
        <w:lang w:val="en-US" w:eastAsia="en-US" w:bidi="ar-SA"/>
      </w:rPr>
    </w:lvl>
    <w:lvl w:ilvl="1" w:tplc="FFFFFFFF">
      <w:numFmt w:val="bullet"/>
      <w:lvlText w:val="•"/>
      <w:lvlJc w:val="left"/>
      <w:pPr>
        <w:ind w:left="220" w:hanging="255"/>
      </w:pPr>
      <w:rPr>
        <w:rFonts w:ascii="Cambria" w:eastAsia="Cambria" w:hAnsi="Cambria" w:cs="Cambria" w:hint="default"/>
        <w:b/>
        <w:bCs/>
        <w:i w:val="0"/>
        <w:iCs w:val="0"/>
        <w:w w:val="100"/>
        <w:sz w:val="22"/>
        <w:szCs w:val="22"/>
        <w:lang w:val="en-US" w:eastAsia="en-US" w:bidi="ar-SA"/>
      </w:rPr>
    </w:lvl>
    <w:lvl w:ilvl="2" w:tplc="FFFFFFFF">
      <w:numFmt w:val="bullet"/>
      <w:lvlText w:val="•"/>
      <w:lvlJc w:val="left"/>
      <w:pPr>
        <w:ind w:left="2069" w:hanging="255"/>
      </w:pPr>
      <w:rPr>
        <w:rFonts w:hint="default"/>
        <w:lang w:val="en-US" w:eastAsia="en-US" w:bidi="ar-SA"/>
      </w:rPr>
    </w:lvl>
    <w:lvl w:ilvl="3" w:tplc="FFFFFFFF">
      <w:numFmt w:val="bullet"/>
      <w:lvlText w:val="•"/>
      <w:lvlJc w:val="left"/>
      <w:pPr>
        <w:ind w:left="2993" w:hanging="255"/>
      </w:pPr>
      <w:rPr>
        <w:rFonts w:hint="default"/>
        <w:lang w:val="en-US" w:eastAsia="en-US" w:bidi="ar-SA"/>
      </w:rPr>
    </w:lvl>
    <w:lvl w:ilvl="4" w:tplc="FFFFFFFF">
      <w:numFmt w:val="bullet"/>
      <w:lvlText w:val="•"/>
      <w:lvlJc w:val="left"/>
      <w:pPr>
        <w:ind w:left="3918" w:hanging="255"/>
      </w:pPr>
      <w:rPr>
        <w:rFonts w:hint="default"/>
        <w:lang w:val="en-US" w:eastAsia="en-US" w:bidi="ar-SA"/>
      </w:rPr>
    </w:lvl>
    <w:lvl w:ilvl="5" w:tplc="FFFFFFFF">
      <w:numFmt w:val="bullet"/>
      <w:lvlText w:val="•"/>
      <w:lvlJc w:val="left"/>
      <w:pPr>
        <w:ind w:left="4843" w:hanging="255"/>
      </w:pPr>
      <w:rPr>
        <w:rFonts w:hint="default"/>
        <w:lang w:val="en-US" w:eastAsia="en-US" w:bidi="ar-SA"/>
      </w:rPr>
    </w:lvl>
    <w:lvl w:ilvl="6" w:tplc="FFFFFFFF">
      <w:numFmt w:val="bullet"/>
      <w:lvlText w:val="•"/>
      <w:lvlJc w:val="left"/>
      <w:pPr>
        <w:ind w:left="5767" w:hanging="255"/>
      </w:pPr>
      <w:rPr>
        <w:rFonts w:hint="default"/>
        <w:lang w:val="en-US" w:eastAsia="en-US" w:bidi="ar-SA"/>
      </w:rPr>
    </w:lvl>
    <w:lvl w:ilvl="7" w:tplc="FFFFFFFF">
      <w:numFmt w:val="bullet"/>
      <w:lvlText w:val="•"/>
      <w:lvlJc w:val="left"/>
      <w:pPr>
        <w:ind w:left="6692" w:hanging="255"/>
      </w:pPr>
      <w:rPr>
        <w:rFonts w:hint="default"/>
        <w:lang w:val="en-US" w:eastAsia="en-US" w:bidi="ar-SA"/>
      </w:rPr>
    </w:lvl>
    <w:lvl w:ilvl="8" w:tplc="FFFFFFFF">
      <w:numFmt w:val="bullet"/>
      <w:lvlText w:val="•"/>
      <w:lvlJc w:val="left"/>
      <w:pPr>
        <w:ind w:left="7617" w:hanging="255"/>
      </w:pPr>
      <w:rPr>
        <w:rFonts w:hint="default"/>
        <w:lang w:val="en-US" w:eastAsia="en-US" w:bidi="ar-SA"/>
      </w:rPr>
    </w:lvl>
  </w:abstractNum>
  <w:num w:numId="1" w16cid:durableId="1378552754">
    <w:abstractNumId w:val="2"/>
  </w:num>
  <w:num w:numId="2" w16cid:durableId="1074007518">
    <w:abstractNumId w:val="1"/>
  </w:num>
  <w:num w:numId="3" w16cid:durableId="670304253">
    <w:abstractNumId w:val="4"/>
  </w:num>
  <w:num w:numId="4" w16cid:durableId="2098019273">
    <w:abstractNumId w:val="5"/>
  </w:num>
  <w:num w:numId="5" w16cid:durableId="830490779">
    <w:abstractNumId w:val="3"/>
  </w:num>
  <w:num w:numId="6" w16cid:durableId="2088378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67302"/>
    <w:rsid w:val="00767302"/>
    <w:rsid w:val="008D0090"/>
    <w:rsid w:val="00964625"/>
    <w:rsid w:val="009A3628"/>
    <w:rsid w:val="00AC5082"/>
    <w:rsid w:val="00CD6EEA"/>
    <w:rsid w:val="00CE377E"/>
    <w:rsid w:val="00E95378"/>
    <w:rsid w:val="00E97837"/>
    <w:rsid w:val="00F409A8"/>
    <w:rsid w:val="00F478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17669"/>
  <w15:docId w15:val="{69767D2F-F80F-4F29-A3ED-126781EE2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302"/>
    <w:pPr>
      <w:widowControl w:val="0"/>
      <w:autoSpaceDE w:val="0"/>
      <w:autoSpaceDN w:val="0"/>
      <w:spacing w:after="0" w:line="240" w:lineRule="auto"/>
    </w:pPr>
    <w:rPr>
      <w:rFonts w:ascii="Cambria" w:eastAsia="Cambria" w:hAnsi="Cambria" w:cs="Cambria"/>
      <w:lang w:val="en-US"/>
    </w:rPr>
  </w:style>
  <w:style w:type="paragraph" w:styleId="Heading1">
    <w:name w:val="heading 1"/>
    <w:basedOn w:val="Normal"/>
    <w:next w:val="Normal"/>
    <w:link w:val="Heading1Char"/>
    <w:qFormat/>
    <w:rsid w:val="00AC5082"/>
    <w:pPr>
      <w:keepNext/>
      <w:widowControl/>
      <w:autoSpaceDE/>
      <w:autoSpaceDN/>
      <w:jc w:val="center"/>
      <w:outlineLvl w:val="0"/>
    </w:pPr>
    <w:rPr>
      <w:rFonts w:ascii="Comic Sans MS" w:eastAsia="Times New Roman" w:hAnsi="Comic Sans MS" w:cs="Times New Roman"/>
      <w:b/>
      <w:bCs/>
      <w:sz w:val="4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67302"/>
  </w:style>
  <w:style w:type="character" w:customStyle="1" w:styleId="BodyTextChar">
    <w:name w:val="Body Text Char"/>
    <w:basedOn w:val="DefaultParagraphFont"/>
    <w:link w:val="BodyText"/>
    <w:uiPriority w:val="1"/>
    <w:rsid w:val="00767302"/>
    <w:rPr>
      <w:rFonts w:ascii="Cambria" w:eastAsia="Cambria" w:hAnsi="Cambria" w:cs="Cambria"/>
      <w:lang w:val="en-US"/>
    </w:rPr>
  </w:style>
  <w:style w:type="paragraph" w:styleId="ListParagraph">
    <w:name w:val="List Paragraph"/>
    <w:basedOn w:val="Normal"/>
    <w:uiPriority w:val="1"/>
    <w:qFormat/>
    <w:rsid w:val="00767302"/>
    <w:pPr>
      <w:ind w:left="449" w:hanging="229"/>
    </w:pPr>
  </w:style>
  <w:style w:type="paragraph" w:customStyle="1" w:styleId="TableParagraph">
    <w:name w:val="Table Paragraph"/>
    <w:basedOn w:val="Normal"/>
    <w:uiPriority w:val="1"/>
    <w:qFormat/>
    <w:rsid w:val="00767302"/>
    <w:pPr>
      <w:ind w:left="107"/>
    </w:pPr>
  </w:style>
  <w:style w:type="character" w:customStyle="1" w:styleId="Heading1Char">
    <w:name w:val="Heading 1 Char"/>
    <w:basedOn w:val="DefaultParagraphFont"/>
    <w:link w:val="Heading1"/>
    <w:rsid w:val="00AC5082"/>
    <w:rPr>
      <w:rFonts w:ascii="Comic Sans MS" w:eastAsia="Times New Roman" w:hAnsi="Comic Sans MS" w:cs="Times New Roman"/>
      <w:b/>
      <w:bCs/>
      <w:sz w:val="44"/>
      <w:szCs w:val="24"/>
      <w:lang w:val="en-US"/>
    </w:rPr>
  </w:style>
  <w:style w:type="paragraph" w:styleId="Title">
    <w:name w:val="Title"/>
    <w:basedOn w:val="Normal"/>
    <w:link w:val="TitleChar"/>
    <w:qFormat/>
    <w:rsid w:val="00AC5082"/>
    <w:pPr>
      <w:widowControl/>
      <w:autoSpaceDE/>
      <w:autoSpaceDN/>
      <w:jc w:val="center"/>
    </w:pPr>
    <w:rPr>
      <w:rFonts w:ascii="Monotype Corsiva" w:eastAsia="Times New Roman" w:hAnsi="Monotype Corsiva" w:cs="Times New Roman"/>
      <w:b/>
      <w:bCs/>
      <w:i/>
      <w:sz w:val="40"/>
      <w:szCs w:val="24"/>
    </w:rPr>
  </w:style>
  <w:style w:type="character" w:customStyle="1" w:styleId="TitleChar">
    <w:name w:val="Title Char"/>
    <w:basedOn w:val="DefaultParagraphFont"/>
    <w:link w:val="Title"/>
    <w:rsid w:val="00AC5082"/>
    <w:rPr>
      <w:rFonts w:ascii="Monotype Corsiva" w:eastAsia="Times New Roman" w:hAnsi="Monotype Corsiva" w:cs="Times New Roman"/>
      <w:b/>
      <w:bCs/>
      <w:i/>
      <w:sz w:val="4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7</Pages>
  <Words>2446</Words>
  <Characters>13944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Seema Arora</dc:creator>
  <cp:keywords/>
  <dc:description/>
  <cp:lastModifiedBy>DELL</cp:lastModifiedBy>
  <cp:revision>8</cp:revision>
  <dcterms:created xsi:type="dcterms:W3CDTF">2023-02-28T04:00:00Z</dcterms:created>
  <dcterms:modified xsi:type="dcterms:W3CDTF">2025-12-04T04:27:00Z</dcterms:modified>
</cp:coreProperties>
</file>