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67F" w:rsidRPr="00466612" w:rsidRDefault="00E9467F" w:rsidP="00E9467F">
      <w:pPr>
        <w:pStyle w:val="Title"/>
        <w:rPr>
          <w:sz w:val="52"/>
          <w:szCs w:val="52"/>
        </w:rPr>
      </w:pPr>
      <w:r w:rsidRPr="00466612">
        <w:rPr>
          <w:sz w:val="52"/>
          <w:szCs w:val="52"/>
        </w:rPr>
        <w:t>LEO FINANCIAL SERVICES LIMITED</w:t>
      </w: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pStyle w:val="Heading1"/>
      </w:pPr>
      <w:r>
        <w:t>CONFLICT IF INTEREST POLICY</w:t>
      </w: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rPr>
          <w:rFonts w:ascii="Calibri" w:eastAsia="Calibri" w:hAnsi="Calibri" w:cs="Times New Roman"/>
        </w:rPr>
      </w:pPr>
    </w:p>
    <w:p w:rsidR="00E9467F" w:rsidRDefault="00E9467F" w:rsidP="00E9467F">
      <w:pPr>
        <w:pBdr>
          <w:top w:val="single" w:sz="12" w:space="1" w:color="auto"/>
        </w:pBdr>
        <w:spacing w:after="0" w:line="240" w:lineRule="auto"/>
        <w:jc w:val="center"/>
        <w:rPr>
          <w:rFonts w:ascii="Arial Narrow" w:eastAsia="Calibri" w:hAnsi="Arial Narrow" w:cs="Arial"/>
          <w:b/>
          <w:bCs/>
        </w:rPr>
      </w:pPr>
      <w:r>
        <w:rPr>
          <w:rFonts w:ascii="Arial Narrow" w:eastAsia="Calibri" w:hAnsi="Arial Narrow" w:cs="Arial"/>
          <w:b/>
          <w:bCs/>
        </w:rPr>
        <w:t>403-404, Chanana Building, 2214 Hardhiyan Singh Road, Karol Bagh, New Delhi – 110005</w:t>
      </w:r>
    </w:p>
    <w:p w:rsidR="00E9467F" w:rsidRPr="00466612" w:rsidRDefault="00E9467F" w:rsidP="00E9467F">
      <w:pPr>
        <w:jc w:val="center"/>
        <w:rPr>
          <w:rFonts w:ascii="Arial Narrow" w:eastAsia="Calibri" w:hAnsi="Arial Narrow" w:cs="Arial"/>
          <w:b/>
          <w:bCs/>
        </w:rPr>
      </w:pPr>
      <w:r>
        <w:rPr>
          <w:rFonts w:ascii="Arial Narrow" w:eastAsia="Calibri" w:hAnsi="Arial Narrow" w:cs="Arial"/>
          <w:b/>
          <w:bCs/>
        </w:rPr>
        <w:sym w:font="Wingdings" w:char="F029"/>
      </w:r>
      <w:r>
        <w:rPr>
          <w:rFonts w:ascii="Arial Narrow" w:eastAsia="Calibri" w:hAnsi="Arial Narrow" w:cs="Arial"/>
          <w:b/>
          <w:bCs/>
        </w:rPr>
        <w:t xml:space="preserve"> 43464489, 41564477    e-mail:leofinancial00@gmail.com</w:t>
      </w:r>
    </w:p>
    <w:p w:rsidR="00EC70D1" w:rsidRDefault="00E9467F" w:rsidP="00E9467F">
      <w:pPr>
        <w:rPr>
          <w:rFonts w:ascii="Verdana" w:hAnsi="Verdana"/>
          <w:b/>
          <w:noProof/>
          <w:sz w:val="24"/>
          <w:szCs w:val="24"/>
          <w:u w:val="single"/>
        </w:rPr>
      </w:pPr>
      <w:r>
        <w:rPr>
          <w:rFonts w:ascii="Verdana" w:hAnsi="Verdana"/>
          <w:b/>
          <w:noProof/>
          <w:sz w:val="24"/>
          <w:szCs w:val="24"/>
          <w:u w:val="single"/>
        </w:rPr>
        <w:br w:type="page"/>
      </w:r>
      <w:r w:rsidR="00EC70D1" w:rsidRPr="00EC70D1">
        <w:rPr>
          <w:rFonts w:ascii="Verdana" w:hAnsi="Verdana"/>
          <w:b/>
          <w:noProof/>
          <w:sz w:val="24"/>
          <w:szCs w:val="24"/>
          <w:u w:val="single"/>
        </w:rPr>
        <w:lastRenderedPageBreak/>
        <w:t>Objective:</w:t>
      </w:r>
    </w:p>
    <w:p w:rsidR="005E56F0" w:rsidRPr="00EC70D1" w:rsidRDefault="005E56F0" w:rsidP="005E56F0">
      <w:pPr>
        <w:pStyle w:val="ListParagraph"/>
        <w:jc w:val="both"/>
        <w:rPr>
          <w:rFonts w:ascii="Verdana" w:hAnsi="Verdana"/>
          <w:b/>
          <w:noProof/>
          <w:sz w:val="24"/>
          <w:szCs w:val="24"/>
          <w:u w:val="single"/>
        </w:rPr>
      </w:pPr>
    </w:p>
    <w:p w:rsidR="00EC70D1" w:rsidRDefault="00EC70D1" w:rsidP="00EC70D1">
      <w:pPr>
        <w:pStyle w:val="ListParagraph"/>
        <w:numPr>
          <w:ilvl w:val="1"/>
          <w:numId w:val="1"/>
        </w:numPr>
        <w:jc w:val="both"/>
        <w:rPr>
          <w:rFonts w:ascii="Verdana" w:hAnsi="Verdana"/>
          <w:noProof/>
          <w:sz w:val="24"/>
          <w:szCs w:val="24"/>
        </w:rPr>
      </w:pPr>
      <w:r w:rsidRPr="00EC70D1">
        <w:rPr>
          <w:rFonts w:ascii="Verdana" w:hAnsi="Verdana"/>
          <w:noProof/>
          <w:sz w:val="24"/>
          <w:szCs w:val="24"/>
        </w:rPr>
        <w:t>Leo Financial Services Limited (the “Company”) conducts its business according to the principle that it must manage conflicts of interest fairly, both between itself and between one client and another.</w:t>
      </w:r>
    </w:p>
    <w:p w:rsidR="005E56F0" w:rsidRPr="00EC70D1" w:rsidRDefault="005E56F0" w:rsidP="005E56F0">
      <w:pPr>
        <w:pStyle w:val="ListParagraph"/>
        <w:ind w:left="1080"/>
        <w:jc w:val="both"/>
        <w:rPr>
          <w:rFonts w:ascii="Verdana" w:hAnsi="Verdana"/>
          <w:noProof/>
          <w:sz w:val="24"/>
          <w:szCs w:val="24"/>
        </w:rPr>
      </w:pPr>
    </w:p>
    <w:p w:rsidR="005E56F0" w:rsidRPr="005E56F0" w:rsidRDefault="00EC70D1" w:rsidP="005E56F0">
      <w:pPr>
        <w:pStyle w:val="ListParagraph"/>
        <w:numPr>
          <w:ilvl w:val="1"/>
          <w:numId w:val="1"/>
        </w:numPr>
        <w:jc w:val="both"/>
        <w:rPr>
          <w:rFonts w:ascii="Verdana" w:hAnsi="Verdana"/>
          <w:noProof/>
          <w:sz w:val="24"/>
          <w:szCs w:val="24"/>
        </w:rPr>
      </w:pPr>
      <w:r>
        <w:rPr>
          <w:rFonts w:ascii="Verdana" w:hAnsi="Verdana"/>
          <w:noProof/>
          <w:sz w:val="24"/>
          <w:szCs w:val="24"/>
        </w:rPr>
        <w:t xml:space="preserve">As a SEBI registered intermediary (Stock Broker &amp; Depository Participant), the Company faces actual and potential conflicts of interest periodically. In order to establish highest standards of ethical and market practice with regard to management of conflicts of interest and to act at all times in the best interests of our client, this </w:t>
      </w:r>
      <w:r w:rsidRPr="00EC70D1">
        <w:rPr>
          <w:rFonts w:ascii="Verdana" w:hAnsi="Verdana"/>
          <w:b/>
          <w:noProof/>
          <w:sz w:val="24"/>
          <w:szCs w:val="24"/>
        </w:rPr>
        <w:t>“Conflict of Interest Policy”</w:t>
      </w:r>
      <w:r>
        <w:rPr>
          <w:rFonts w:ascii="Verdana" w:hAnsi="Verdana"/>
          <w:b/>
          <w:noProof/>
          <w:sz w:val="24"/>
          <w:szCs w:val="24"/>
        </w:rPr>
        <w:t xml:space="preserve"> </w:t>
      </w:r>
      <w:r w:rsidRPr="00EC70D1">
        <w:rPr>
          <w:rFonts w:ascii="Verdana" w:hAnsi="Verdana"/>
          <w:noProof/>
          <w:sz w:val="24"/>
          <w:szCs w:val="24"/>
        </w:rPr>
        <w:t xml:space="preserve">has been formulated </w:t>
      </w:r>
      <w:r>
        <w:rPr>
          <w:rFonts w:ascii="Verdana" w:hAnsi="Verdana"/>
          <w:noProof/>
          <w:sz w:val="24"/>
          <w:szCs w:val="24"/>
        </w:rPr>
        <w:t xml:space="preserve">under the instructions of the Board of Members of the Company in compliance and/ or as mandated by Securities and Exchange Board of India and </w:t>
      </w:r>
      <w:r w:rsidR="00A1653E">
        <w:rPr>
          <w:rFonts w:ascii="Verdana" w:hAnsi="Verdana"/>
          <w:noProof/>
          <w:sz w:val="24"/>
          <w:szCs w:val="24"/>
        </w:rPr>
        <w:t xml:space="preserve">the </w:t>
      </w:r>
      <w:r>
        <w:rPr>
          <w:rFonts w:ascii="Verdana" w:hAnsi="Verdana"/>
          <w:noProof/>
          <w:sz w:val="24"/>
          <w:szCs w:val="24"/>
        </w:rPr>
        <w:t>Stock</w:t>
      </w:r>
      <w:r w:rsidR="00A1653E">
        <w:rPr>
          <w:rFonts w:ascii="Verdana" w:hAnsi="Verdana"/>
          <w:noProof/>
          <w:sz w:val="24"/>
          <w:szCs w:val="24"/>
        </w:rPr>
        <w:t xml:space="preserve"> Exchanges, where the Company is a trading member.</w:t>
      </w:r>
    </w:p>
    <w:p w:rsidR="005E56F0" w:rsidRPr="005E56F0" w:rsidRDefault="005E56F0" w:rsidP="005E56F0">
      <w:pPr>
        <w:pStyle w:val="ListParagraph"/>
        <w:ind w:left="1080"/>
        <w:jc w:val="both"/>
        <w:rPr>
          <w:rFonts w:ascii="Verdana" w:hAnsi="Verdana"/>
          <w:noProof/>
          <w:sz w:val="24"/>
          <w:szCs w:val="24"/>
        </w:rPr>
      </w:pPr>
    </w:p>
    <w:p w:rsidR="00A1653E" w:rsidRDefault="00A1653E" w:rsidP="00EC70D1">
      <w:pPr>
        <w:pStyle w:val="ListParagraph"/>
        <w:numPr>
          <w:ilvl w:val="1"/>
          <w:numId w:val="1"/>
        </w:numPr>
        <w:jc w:val="both"/>
        <w:rPr>
          <w:rFonts w:ascii="Verdana" w:hAnsi="Verdana"/>
          <w:noProof/>
          <w:sz w:val="24"/>
          <w:szCs w:val="24"/>
        </w:rPr>
      </w:pPr>
      <w:r>
        <w:rPr>
          <w:rFonts w:ascii="Verdana" w:hAnsi="Verdana"/>
          <w:noProof/>
          <w:sz w:val="24"/>
          <w:szCs w:val="24"/>
        </w:rPr>
        <w:t>The policy lays down appropriate procedures and measures that shall be followed to identify, control and manage relevant conflicts of interests entailing a material risk of damage to client’s interest.</w:t>
      </w:r>
    </w:p>
    <w:p w:rsidR="00A1653E" w:rsidRDefault="00A1653E" w:rsidP="00A1653E">
      <w:pPr>
        <w:ind w:left="360"/>
        <w:jc w:val="both"/>
        <w:rPr>
          <w:rFonts w:ascii="Verdana" w:hAnsi="Verdana"/>
          <w:noProof/>
          <w:sz w:val="24"/>
          <w:szCs w:val="24"/>
        </w:rPr>
      </w:pPr>
      <w:r>
        <w:rPr>
          <w:rFonts w:ascii="Verdana" w:hAnsi="Verdana"/>
          <w:noProof/>
          <w:sz w:val="24"/>
          <w:szCs w:val="24"/>
        </w:rPr>
        <w:t>The Company is required to take all reasonable steps to identify and adequately manage conflict.</w:t>
      </w:r>
      <w:r w:rsidR="00847DF6">
        <w:rPr>
          <w:rFonts w:ascii="Verdana" w:hAnsi="Verdana"/>
          <w:noProof/>
          <w:sz w:val="24"/>
          <w:szCs w:val="24"/>
        </w:rPr>
        <w:t xml:space="preserve"> This policy specifies the requirement of the Company to have in place in order to identify and manage any such material conflicts of interest.</w:t>
      </w:r>
    </w:p>
    <w:p w:rsidR="00847DF6" w:rsidRDefault="00847DF6" w:rsidP="00847DF6">
      <w:pPr>
        <w:pStyle w:val="ListParagraph"/>
        <w:numPr>
          <w:ilvl w:val="0"/>
          <w:numId w:val="1"/>
        </w:numPr>
        <w:jc w:val="both"/>
        <w:rPr>
          <w:rFonts w:ascii="Verdana" w:hAnsi="Verdana"/>
          <w:b/>
          <w:noProof/>
          <w:sz w:val="24"/>
          <w:szCs w:val="24"/>
          <w:u w:val="single"/>
        </w:rPr>
      </w:pPr>
      <w:r w:rsidRPr="005E56F0">
        <w:rPr>
          <w:rFonts w:ascii="Verdana" w:hAnsi="Verdana"/>
          <w:b/>
          <w:noProof/>
          <w:sz w:val="24"/>
          <w:szCs w:val="24"/>
          <w:u w:val="single"/>
        </w:rPr>
        <w:t>Responsibility:-</w:t>
      </w:r>
    </w:p>
    <w:p w:rsidR="006D62D1" w:rsidRPr="005E56F0" w:rsidRDefault="006D62D1" w:rsidP="006D62D1">
      <w:pPr>
        <w:pStyle w:val="ListParagraph"/>
        <w:jc w:val="both"/>
        <w:rPr>
          <w:rFonts w:ascii="Verdana" w:hAnsi="Verdana"/>
          <w:b/>
          <w:noProof/>
          <w:sz w:val="24"/>
          <w:szCs w:val="24"/>
          <w:u w:val="single"/>
        </w:rPr>
      </w:pPr>
    </w:p>
    <w:p w:rsidR="005E56F0" w:rsidRDefault="005E56F0" w:rsidP="005E56F0">
      <w:pPr>
        <w:pStyle w:val="ListParagraph"/>
        <w:numPr>
          <w:ilvl w:val="1"/>
          <w:numId w:val="1"/>
        </w:numPr>
        <w:jc w:val="both"/>
        <w:rPr>
          <w:rFonts w:ascii="Verdana" w:hAnsi="Verdana"/>
          <w:noProof/>
          <w:sz w:val="24"/>
          <w:szCs w:val="24"/>
        </w:rPr>
      </w:pPr>
      <w:r w:rsidRPr="005E56F0">
        <w:rPr>
          <w:rFonts w:ascii="Verdana" w:hAnsi="Verdana"/>
          <w:noProof/>
          <w:sz w:val="24"/>
          <w:szCs w:val="24"/>
        </w:rPr>
        <w:t>The Compliance officer shall be responsible for the implementation and supervision of this policy.</w:t>
      </w:r>
    </w:p>
    <w:p w:rsidR="006D62D1" w:rsidRPr="005E56F0" w:rsidRDefault="006D62D1" w:rsidP="006D62D1">
      <w:pPr>
        <w:pStyle w:val="ListParagraph"/>
        <w:ind w:left="1080"/>
        <w:jc w:val="both"/>
        <w:rPr>
          <w:rFonts w:ascii="Verdana" w:hAnsi="Verdana"/>
          <w:noProof/>
          <w:sz w:val="24"/>
          <w:szCs w:val="24"/>
        </w:rPr>
      </w:pPr>
    </w:p>
    <w:p w:rsidR="00EC70D1" w:rsidRDefault="005E56F0" w:rsidP="00EC70D1">
      <w:pPr>
        <w:pStyle w:val="ListParagraph"/>
        <w:numPr>
          <w:ilvl w:val="1"/>
          <w:numId w:val="1"/>
        </w:numPr>
        <w:jc w:val="both"/>
        <w:rPr>
          <w:rFonts w:ascii="Verdana" w:hAnsi="Verdana"/>
          <w:noProof/>
          <w:sz w:val="24"/>
          <w:szCs w:val="24"/>
        </w:rPr>
      </w:pPr>
      <w:r>
        <w:rPr>
          <w:rFonts w:ascii="Verdana" w:hAnsi="Verdana"/>
          <w:noProof/>
          <w:sz w:val="24"/>
          <w:szCs w:val="24"/>
        </w:rPr>
        <w:t xml:space="preserve">The Legal Department and Associate Compliance Officer shall assist the Compliance Officer in the identification and monitoring of actual </w:t>
      </w:r>
      <w:r w:rsidR="006D62D1">
        <w:rPr>
          <w:rFonts w:ascii="Verdana" w:hAnsi="Verdana"/>
          <w:noProof/>
          <w:sz w:val="24"/>
          <w:szCs w:val="24"/>
        </w:rPr>
        <w:t>and potential conflicts of interest and report to on a daily basis if any non-compliance(s) of this policy is observed.</w:t>
      </w:r>
    </w:p>
    <w:p w:rsidR="006D62D1" w:rsidRPr="006D62D1" w:rsidRDefault="006D62D1" w:rsidP="006D62D1">
      <w:pPr>
        <w:pStyle w:val="ListParagraph"/>
        <w:rPr>
          <w:rFonts w:ascii="Verdana" w:hAnsi="Verdana"/>
          <w:noProof/>
          <w:sz w:val="24"/>
          <w:szCs w:val="24"/>
        </w:rPr>
      </w:pPr>
    </w:p>
    <w:p w:rsidR="006D62D1" w:rsidRDefault="006D62D1" w:rsidP="00EC70D1">
      <w:pPr>
        <w:pStyle w:val="ListParagraph"/>
        <w:numPr>
          <w:ilvl w:val="1"/>
          <w:numId w:val="1"/>
        </w:numPr>
        <w:jc w:val="both"/>
        <w:rPr>
          <w:rFonts w:ascii="Verdana" w:hAnsi="Verdana"/>
          <w:noProof/>
          <w:sz w:val="24"/>
          <w:szCs w:val="24"/>
        </w:rPr>
      </w:pPr>
      <w:r>
        <w:rPr>
          <w:rFonts w:ascii="Verdana" w:hAnsi="Verdana"/>
          <w:noProof/>
          <w:sz w:val="24"/>
          <w:szCs w:val="24"/>
        </w:rPr>
        <w:t>The Compliance Officer shall take all necessary steps to identify, monitor, document, analyze the key conflicts and potential conflicts we face in our day to day business and report the findings to the Board Members as well as the relevant Stock Exchanges and/or regulatory bodies, in a time bound manner, as detailed hereunder and/or as mandated by the Stock Exchanges and/or regulatory bodies.</w:t>
      </w:r>
    </w:p>
    <w:p w:rsidR="001F0514" w:rsidRPr="001F0514" w:rsidRDefault="001F0514" w:rsidP="001F0514">
      <w:pPr>
        <w:pStyle w:val="ListParagraph"/>
        <w:rPr>
          <w:rFonts w:ascii="Verdana" w:hAnsi="Verdana"/>
          <w:noProof/>
          <w:sz w:val="24"/>
          <w:szCs w:val="24"/>
        </w:rPr>
      </w:pPr>
    </w:p>
    <w:p w:rsidR="00EC70D1" w:rsidRDefault="001F0514" w:rsidP="00EC70D1">
      <w:pPr>
        <w:pStyle w:val="ListParagraph"/>
        <w:numPr>
          <w:ilvl w:val="1"/>
          <w:numId w:val="1"/>
        </w:numPr>
        <w:jc w:val="both"/>
        <w:rPr>
          <w:rFonts w:ascii="Verdana" w:hAnsi="Verdana"/>
          <w:noProof/>
          <w:sz w:val="24"/>
          <w:szCs w:val="24"/>
        </w:rPr>
      </w:pPr>
      <w:r>
        <w:rPr>
          <w:rFonts w:ascii="Verdana" w:hAnsi="Verdana"/>
          <w:noProof/>
          <w:sz w:val="24"/>
          <w:szCs w:val="24"/>
        </w:rPr>
        <w:lastRenderedPageBreak/>
        <w:t>The compliance officer shall exercise his/her independent judgement and take adequate prcautions to ensure implementation of an effective monitoring mechanism, based on the day-to-day activities of the clients, general market information and the facts and circumstances.</w:t>
      </w:r>
    </w:p>
    <w:p w:rsidR="001F0514" w:rsidRPr="001F0514" w:rsidRDefault="001F0514" w:rsidP="001F0514">
      <w:pPr>
        <w:pStyle w:val="ListParagraph"/>
        <w:rPr>
          <w:rFonts w:ascii="Verdana" w:hAnsi="Verdana"/>
          <w:noProof/>
          <w:sz w:val="24"/>
          <w:szCs w:val="24"/>
        </w:rPr>
      </w:pPr>
    </w:p>
    <w:p w:rsidR="001F0514" w:rsidRDefault="0078112E" w:rsidP="00EC70D1">
      <w:pPr>
        <w:pStyle w:val="ListParagraph"/>
        <w:numPr>
          <w:ilvl w:val="1"/>
          <w:numId w:val="1"/>
        </w:numPr>
        <w:jc w:val="both"/>
        <w:rPr>
          <w:rFonts w:ascii="Verdana" w:hAnsi="Verdana"/>
          <w:noProof/>
          <w:sz w:val="24"/>
          <w:szCs w:val="24"/>
        </w:rPr>
      </w:pPr>
      <w:r>
        <w:rPr>
          <w:rFonts w:ascii="Verdana" w:hAnsi="Verdana"/>
          <w:noProof/>
          <w:sz w:val="24"/>
          <w:szCs w:val="24"/>
        </w:rPr>
        <w:t>The Internal Auditor of the Company, shall review the implementation,</w:t>
      </w:r>
      <w:r w:rsidR="00E4622D">
        <w:rPr>
          <w:rFonts w:ascii="Verdana" w:hAnsi="Verdana"/>
          <w:noProof/>
          <w:sz w:val="24"/>
          <w:szCs w:val="24"/>
        </w:rPr>
        <w:t xml:space="preserve"> documentation, effectiveness and review the actions taken during the period of audit and shall record the observations with respect to the same in their Internal Audit Reports.</w:t>
      </w:r>
    </w:p>
    <w:p w:rsidR="00E4622D" w:rsidRPr="00E4622D" w:rsidRDefault="00E4622D" w:rsidP="00E4622D">
      <w:pPr>
        <w:pStyle w:val="ListParagraph"/>
        <w:rPr>
          <w:rFonts w:ascii="Verdana" w:hAnsi="Verdana"/>
          <w:noProof/>
          <w:sz w:val="24"/>
          <w:szCs w:val="24"/>
        </w:rPr>
      </w:pPr>
    </w:p>
    <w:p w:rsidR="00E4622D" w:rsidRDefault="00E4622D" w:rsidP="00EC70D1">
      <w:pPr>
        <w:pStyle w:val="ListParagraph"/>
        <w:numPr>
          <w:ilvl w:val="1"/>
          <w:numId w:val="1"/>
        </w:numPr>
        <w:jc w:val="both"/>
        <w:rPr>
          <w:rFonts w:ascii="Verdana" w:hAnsi="Verdana"/>
          <w:noProof/>
          <w:sz w:val="24"/>
          <w:szCs w:val="24"/>
        </w:rPr>
      </w:pPr>
      <w:r>
        <w:rPr>
          <w:rFonts w:ascii="Verdana" w:hAnsi="Verdana"/>
          <w:noProof/>
          <w:sz w:val="24"/>
          <w:szCs w:val="24"/>
        </w:rPr>
        <w:t xml:space="preserve">The Board of Directors shal pursue, review and provide necessary guidance with regard to the </w:t>
      </w:r>
      <w:r w:rsidRPr="00E4622D">
        <w:rPr>
          <w:rFonts w:ascii="Verdana" w:hAnsi="Verdana"/>
          <w:b/>
          <w:noProof/>
          <w:sz w:val="24"/>
          <w:szCs w:val="24"/>
        </w:rPr>
        <w:t>“Conflict of Interest Policy</w:t>
      </w:r>
      <w:r>
        <w:rPr>
          <w:rFonts w:ascii="Verdana" w:hAnsi="Verdana"/>
          <w:noProof/>
          <w:sz w:val="24"/>
          <w:szCs w:val="24"/>
        </w:rPr>
        <w:t>”, periodicaly, for strengthening the process.</w:t>
      </w:r>
    </w:p>
    <w:p w:rsidR="00E4622D" w:rsidRPr="00E4622D" w:rsidRDefault="00E4622D" w:rsidP="00E4622D">
      <w:pPr>
        <w:pStyle w:val="ListParagraph"/>
        <w:rPr>
          <w:rFonts w:ascii="Verdana" w:hAnsi="Verdana"/>
          <w:noProof/>
          <w:sz w:val="24"/>
          <w:szCs w:val="24"/>
        </w:rPr>
      </w:pPr>
    </w:p>
    <w:p w:rsidR="00E4622D" w:rsidRPr="00E61B2F" w:rsidRDefault="00E4622D" w:rsidP="00E4622D">
      <w:pPr>
        <w:pStyle w:val="ListParagraph"/>
        <w:numPr>
          <w:ilvl w:val="0"/>
          <w:numId w:val="1"/>
        </w:numPr>
        <w:jc w:val="both"/>
        <w:rPr>
          <w:rFonts w:ascii="Verdana" w:hAnsi="Verdana"/>
          <w:b/>
          <w:noProof/>
          <w:sz w:val="24"/>
          <w:szCs w:val="24"/>
          <w:u w:val="single"/>
        </w:rPr>
      </w:pPr>
      <w:r w:rsidRPr="00E61B2F">
        <w:rPr>
          <w:rFonts w:ascii="Verdana" w:hAnsi="Verdana"/>
          <w:b/>
          <w:noProof/>
          <w:sz w:val="24"/>
          <w:szCs w:val="24"/>
          <w:u w:val="single"/>
        </w:rPr>
        <w:t>Scope:-</w:t>
      </w:r>
    </w:p>
    <w:p w:rsidR="00E4622D" w:rsidRDefault="00E4622D" w:rsidP="00E4622D">
      <w:pPr>
        <w:pStyle w:val="ListParagraph"/>
        <w:jc w:val="both"/>
        <w:rPr>
          <w:rFonts w:ascii="Verdana" w:hAnsi="Verdana"/>
          <w:noProof/>
          <w:sz w:val="24"/>
          <w:szCs w:val="24"/>
        </w:rPr>
      </w:pPr>
    </w:p>
    <w:p w:rsidR="00E4622D" w:rsidRPr="00E61B2F" w:rsidRDefault="00E4622D" w:rsidP="00E4622D">
      <w:pPr>
        <w:pStyle w:val="ListParagraph"/>
        <w:numPr>
          <w:ilvl w:val="1"/>
          <w:numId w:val="1"/>
        </w:numPr>
        <w:jc w:val="both"/>
        <w:rPr>
          <w:rFonts w:ascii="Verdana" w:hAnsi="Verdana"/>
          <w:b/>
          <w:noProof/>
          <w:sz w:val="24"/>
          <w:szCs w:val="24"/>
        </w:rPr>
      </w:pPr>
      <w:r w:rsidRPr="00E61B2F">
        <w:rPr>
          <w:rFonts w:ascii="Verdana" w:hAnsi="Verdana"/>
          <w:b/>
          <w:noProof/>
          <w:sz w:val="24"/>
          <w:szCs w:val="24"/>
        </w:rPr>
        <w:t>Conflict of Interests:</w:t>
      </w:r>
    </w:p>
    <w:p w:rsidR="00E4622D" w:rsidRDefault="00E4622D" w:rsidP="00E4622D">
      <w:pPr>
        <w:pStyle w:val="ListParagraph"/>
        <w:ind w:left="1080"/>
        <w:jc w:val="both"/>
        <w:rPr>
          <w:rFonts w:ascii="Verdana" w:hAnsi="Verdana"/>
          <w:noProof/>
          <w:sz w:val="24"/>
          <w:szCs w:val="24"/>
        </w:rPr>
      </w:pPr>
    </w:p>
    <w:p w:rsidR="00E4622D" w:rsidRDefault="00E4622D" w:rsidP="00E61B2F">
      <w:pPr>
        <w:pStyle w:val="ListParagraph"/>
        <w:numPr>
          <w:ilvl w:val="3"/>
          <w:numId w:val="1"/>
        </w:numPr>
        <w:jc w:val="both"/>
        <w:rPr>
          <w:rFonts w:ascii="Verdana" w:hAnsi="Verdana"/>
          <w:noProof/>
          <w:sz w:val="24"/>
          <w:szCs w:val="24"/>
        </w:rPr>
      </w:pPr>
      <w:r>
        <w:rPr>
          <w:rFonts w:ascii="Verdana" w:hAnsi="Verdana"/>
          <w:noProof/>
          <w:sz w:val="24"/>
          <w:szCs w:val="24"/>
        </w:rPr>
        <w:t>The word “Conflict of Interest” specifi</w:t>
      </w:r>
      <w:r w:rsidR="00E61B2F">
        <w:rPr>
          <w:rFonts w:ascii="Verdana" w:hAnsi="Verdana"/>
          <w:noProof/>
          <w:sz w:val="24"/>
          <w:szCs w:val="24"/>
        </w:rPr>
        <w:t>es those conflicts of interest that may give rise to a material risk of damage to the interests of a client.</w:t>
      </w:r>
    </w:p>
    <w:p w:rsidR="00E61B2F" w:rsidRDefault="00E61B2F" w:rsidP="00E61B2F">
      <w:pPr>
        <w:pStyle w:val="ListParagraph"/>
        <w:ind w:left="1440"/>
        <w:jc w:val="both"/>
        <w:rPr>
          <w:rFonts w:ascii="Verdana" w:hAnsi="Verdana"/>
          <w:noProof/>
          <w:sz w:val="24"/>
          <w:szCs w:val="24"/>
        </w:rPr>
      </w:pPr>
    </w:p>
    <w:p w:rsidR="00E61B2F" w:rsidRDefault="00E61B2F" w:rsidP="00E61B2F">
      <w:pPr>
        <w:pStyle w:val="ListParagraph"/>
        <w:numPr>
          <w:ilvl w:val="2"/>
          <w:numId w:val="1"/>
        </w:numPr>
        <w:jc w:val="both"/>
        <w:rPr>
          <w:rFonts w:ascii="Verdana" w:hAnsi="Verdana"/>
          <w:noProof/>
          <w:sz w:val="24"/>
          <w:szCs w:val="24"/>
        </w:rPr>
      </w:pPr>
      <w:r>
        <w:rPr>
          <w:rFonts w:ascii="Verdana" w:hAnsi="Verdana"/>
          <w:noProof/>
          <w:sz w:val="24"/>
          <w:szCs w:val="24"/>
        </w:rPr>
        <w:t>Conflicts of interest may arise between</w:t>
      </w:r>
    </w:p>
    <w:p w:rsidR="00E61B2F" w:rsidRDefault="00E61B2F" w:rsidP="00E61B2F">
      <w:pPr>
        <w:pStyle w:val="ListParagraph"/>
        <w:numPr>
          <w:ilvl w:val="0"/>
          <w:numId w:val="2"/>
        </w:numPr>
        <w:jc w:val="both"/>
        <w:rPr>
          <w:rFonts w:ascii="Verdana" w:hAnsi="Verdana"/>
          <w:noProof/>
          <w:sz w:val="24"/>
          <w:szCs w:val="24"/>
        </w:rPr>
      </w:pPr>
      <w:r>
        <w:rPr>
          <w:rFonts w:ascii="Verdana" w:hAnsi="Verdana"/>
          <w:noProof/>
          <w:sz w:val="24"/>
          <w:szCs w:val="24"/>
        </w:rPr>
        <w:t xml:space="preserve">The Company and a client </w:t>
      </w:r>
    </w:p>
    <w:p w:rsidR="00E61B2F" w:rsidRDefault="00E61B2F" w:rsidP="00E61B2F">
      <w:pPr>
        <w:pStyle w:val="ListParagraph"/>
        <w:numPr>
          <w:ilvl w:val="0"/>
          <w:numId w:val="2"/>
        </w:numPr>
        <w:jc w:val="both"/>
        <w:rPr>
          <w:rFonts w:ascii="Verdana" w:hAnsi="Verdana"/>
          <w:noProof/>
          <w:sz w:val="24"/>
          <w:szCs w:val="24"/>
        </w:rPr>
      </w:pPr>
      <w:r>
        <w:rPr>
          <w:rFonts w:ascii="Verdana" w:hAnsi="Verdana"/>
          <w:noProof/>
          <w:sz w:val="24"/>
          <w:szCs w:val="24"/>
        </w:rPr>
        <w:t>A relevant person and a client</w:t>
      </w:r>
    </w:p>
    <w:p w:rsidR="00E61B2F" w:rsidRDefault="00E61B2F" w:rsidP="00E61B2F">
      <w:pPr>
        <w:pStyle w:val="ListParagraph"/>
        <w:numPr>
          <w:ilvl w:val="0"/>
          <w:numId w:val="2"/>
        </w:numPr>
        <w:jc w:val="both"/>
        <w:rPr>
          <w:rFonts w:ascii="Verdana" w:hAnsi="Verdana"/>
          <w:noProof/>
          <w:sz w:val="24"/>
          <w:szCs w:val="24"/>
        </w:rPr>
      </w:pPr>
      <w:r>
        <w:rPr>
          <w:rFonts w:ascii="Verdana" w:hAnsi="Verdana"/>
          <w:noProof/>
          <w:sz w:val="24"/>
          <w:szCs w:val="24"/>
        </w:rPr>
        <w:t>Two or more clients of the company in the context of the provision of services by the company of those clients</w:t>
      </w:r>
    </w:p>
    <w:p w:rsidR="00E61B2F" w:rsidRDefault="00E61B2F" w:rsidP="00E61B2F">
      <w:pPr>
        <w:pStyle w:val="ListParagraph"/>
        <w:ind w:left="1800"/>
        <w:jc w:val="both"/>
        <w:rPr>
          <w:rFonts w:ascii="Verdana" w:hAnsi="Verdana"/>
          <w:noProof/>
          <w:sz w:val="24"/>
          <w:szCs w:val="24"/>
        </w:rPr>
      </w:pPr>
    </w:p>
    <w:p w:rsidR="00E61B2F" w:rsidRDefault="00E61B2F" w:rsidP="00E61B2F">
      <w:pPr>
        <w:pStyle w:val="ListParagraph"/>
        <w:jc w:val="both"/>
        <w:rPr>
          <w:rFonts w:ascii="Verdana" w:hAnsi="Verdana"/>
          <w:noProof/>
          <w:sz w:val="24"/>
          <w:szCs w:val="24"/>
        </w:rPr>
      </w:pPr>
      <w:r>
        <w:rPr>
          <w:rFonts w:ascii="Verdana" w:hAnsi="Verdana"/>
          <w:noProof/>
          <w:sz w:val="24"/>
          <w:szCs w:val="24"/>
        </w:rPr>
        <w:t>Examples have been included in section Examples of Potential Conflicts of Interest of the policy to illustrate a range of possible Conflicts of Interest that might arise.</w:t>
      </w:r>
    </w:p>
    <w:p w:rsidR="00E61B2F" w:rsidRDefault="00E61B2F" w:rsidP="00E61B2F">
      <w:pPr>
        <w:pStyle w:val="ListParagraph"/>
        <w:jc w:val="both"/>
        <w:rPr>
          <w:rFonts w:ascii="Verdana" w:hAnsi="Verdana"/>
          <w:b/>
          <w:noProof/>
          <w:sz w:val="24"/>
          <w:szCs w:val="24"/>
        </w:rPr>
      </w:pPr>
    </w:p>
    <w:p w:rsidR="00BF0C15" w:rsidRDefault="00E61B2F" w:rsidP="00E61B2F">
      <w:pPr>
        <w:pStyle w:val="ListParagraph"/>
        <w:numPr>
          <w:ilvl w:val="1"/>
          <w:numId w:val="1"/>
        </w:numPr>
        <w:jc w:val="both"/>
        <w:rPr>
          <w:rFonts w:ascii="Verdana" w:hAnsi="Verdana"/>
          <w:b/>
          <w:noProof/>
          <w:sz w:val="24"/>
          <w:szCs w:val="24"/>
        </w:rPr>
      </w:pPr>
      <w:r w:rsidRPr="00BF0C15">
        <w:rPr>
          <w:rFonts w:ascii="Verdana" w:hAnsi="Verdana"/>
          <w:b/>
          <w:noProof/>
          <w:sz w:val="24"/>
          <w:szCs w:val="24"/>
        </w:rPr>
        <w:t>Clients</w:t>
      </w:r>
      <w:r w:rsidR="00BF0C15" w:rsidRPr="00BF0C15">
        <w:rPr>
          <w:rFonts w:ascii="Verdana" w:hAnsi="Verdana"/>
          <w:b/>
          <w:noProof/>
          <w:sz w:val="24"/>
          <w:szCs w:val="24"/>
        </w:rPr>
        <w:t xml:space="preserve">: </w:t>
      </w:r>
    </w:p>
    <w:p w:rsidR="00BF0C15" w:rsidRPr="00BF0C15" w:rsidRDefault="00BF0C15" w:rsidP="00BF0C15">
      <w:pPr>
        <w:pStyle w:val="ListParagraph"/>
        <w:ind w:left="1080"/>
        <w:jc w:val="both"/>
        <w:rPr>
          <w:rFonts w:ascii="Verdana" w:hAnsi="Verdana"/>
          <w:b/>
          <w:noProof/>
          <w:sz w:val="24"/>
          <w:szCs w:val="24"/>
        </w:rPr>
      </w:pPr>
    </w:p>
    <w:p w:rsidR="00E61B2F" w:rsidRDefault="00E61B2F" w:rsidP="00BF0C15">
      <w:pPr>
        <w:pStyle w:val="ListParagraph"/>
        <w:ind w:left="1080"/>
        <w:jc w:val="both"/>
        <w:rPr>
          <w:rFonts w:ascii="Verdana" w:hAnsi="Verdana"/>
          <w:noProof/>
          <w:sz w:val="24"/>
          <w:szCs w:val="24"/>
        </w:rPr>
      </w:pPr>
      <w:r w:rsidRPr="00BF0C15">
        <w:rPr>
          <w:rFonts w:ascii="Verdana" w:hAnsi="Verdana"/>
          <w:noProof/>
          <w:sz w:val="24"/>
          <w:szCs w:val="24"/>
        </w:rPr>
        <w:t>Clients include:</w:t>
      </w:r>
    </w:p>
    <w:p w:rsidR="00BF0C15" w:rsidRDefault="00BF0C15" w:rsidP="00BF0C15">
      <w:pPr>
        <w:pStyle w:val="ListParagraph"/>
        <w:numPr>
          <w:ilvl w:val="0"/>
          <w:numId w:val="3"/>
        </w:numPr>
        <w:jc w:val="both"/>
        <w:rPr>
          <w:rFonts w:ascii="Verdana" w:hAnsi="Verdana"/>
          <w:noProof/>
          <w:sz w:val="24"/>
          <w:szCs w:val="24"/>
        </w:rPr>
      </w:pPr>
      <w:r>
        <w:rPr>
          <w:rFonts w:ascii="Verdana" w:hAnsi="Verdana"/>
          <w:noProof/>
          <w:sz w:val="24"/>
          <w:szCs w:val="24"/>
        </w:rPr>
        <w:t>Existng clients of the Company</w:t>
      </w:r>
    </w:p>
    <w:p w:rsidR="00BF0C15" w:rsidRDefault="00BF0C15" w:rsidP="00BF0C15">
      <w:pPr>
        <w:pStyle w:val="ListParagraph"/>
        <w:numPr>
          <w:ilvl w:val="0"/>
          <w:numId w:val="3"/>
        </w:numPr>
        <w:jc w:val="both"/>
        <w:rPr>
          <w:rFonts w:ascii="Verdana" w:hAnsi="Verdana"/>
          <w:noProof/>
          <w:sz w:val="24"/>
          <w:szCs w:val="24"/>
        </w:rPr>
      </w:pPr>
      <w:r>
        <w:rPr>
          <w:rFonts w:ascii="Verdana" w:hAnsi="Verdana"/>
          <w:noProof/>
          <w:sz w:val="24"/>
          <w:szCs w:val="24"/>
        </w:rPr>
        <w:t>Potential Clients</w:t>
      </w:r>
    </w:p>
    <w:p w:rsidR="00BF0C15" w:rsidRDefault="00BF0C15" w:rsidP="00BF0C15">
      <w:pPr>
        <w:pStyle w:val="ListParagraph"/>
        <w:numPr>
          <w:ilvl w:val="0"/>
          <w:numId w:val="3"/>
        </w:numPr>
        <w:jc w:val="both"/>
        <w:rPr>
          <w:rFonts w:ascii="Verdana" w:hAnsi="Verdana"/>
          <w:noProof/>
          <w:sz w:val="24"/>
          <w:szCs w:val="24"/>
        </w:rPr>
      </w:pPr>
      <w:r>
        <w:rPr>
          <w:rFonts w:ascii="Verdana" w:hAnsi="Verdana"/>
          <w:noProof/>
          <w:sz w:val="24"/>
          <w:szCs w:val="24"/>
        </w:rPr>
        <w:t>Past clients where fiduciary or other duties remain in place</w:t>
      </w:r>
    </w:p>
    <w:p w:rsidR="00E9467F" w:rsidRDefault="00E9467F" w:rsidP="00DC5CD5">
      <w:pPr>
        <w:pStyle w:val="ListParagraph"/>
        <w:tabs>
          <w:tab w:val="left" w:pos="5000"/>
        </w:tabs>
        <w:ind w:left="1440"/>
        <w:jc w:val="both"/>
        <w:rPr>
          <w:rFonts w:ascii="Verdana" w:hAnsi="Verdana"/>
          <w:noProof/>
          <w:sz w:val="24"/>
          <w:szCs w:val="24"/>
        </w:rPr>
      </w:pPr>
    </w:p>
    <w:p w:rsidR="00E9467F" w:rsidRDefault="00E9467F" w:rsidP="00DC5CD5">
      <w:pPr>
        <w:pStyle w:val="ListParagraph"/>
        <w:tabs>
          <w:tab w:val="left" w:pos="5000"/>
        </w:tabs>
        <w:ind w:left="1440"/>
        <w:jc w:val="both"/>
        <w:rPr>
          <w:rFonts w:ascii="Verdana" w:hAnsi="Verdana"/>
          <w:noProof/>
          <w:sz w:val="24"/>
          <w:szCs w:val="24"/>
        </w:rPr>
      </w:pPr>
    </w:p>
    <w:p w:rsidR="00DC5CD5" w:rsidRDefault="00DC5CD5" w:rsidP="00DC5CD5">
      <w:pPr>
        <w:pStyle w:val="ListParagraph"/>
        <w:tabs>
          <w:tab w:val="left" w:pos="5000"/>
        </w:tabs>
        <w:ind w:left="1440"/>
        <w:jc w:val="both"/>
        <w:rPr>
          <w:rFonts w:ascii="Verdana" w:hAnsi="Verdana"/>
          <w:noProof/>
          <w:sz w:val="24"/>
          <w:szCs w:val="24"/>
        </w:rPr>
      </w:pPr>
      <w:r>
        <w:rPr>
          <w:rFonts w:ascii="Verdana" w:hAnsi="Verdana"/>
          <w:noProof/>
          <w:sz w:val="24"/>
          <w:szCs w:val="24"/>
        </w:rPr>
        <w:tab/>
        <w:t xml:space="preserve"> </w:t>
      </w:r>
    </w:p>
    <w:p w:rsidR="00BF0C15" w:rsidRPr="00DC5CD5" w:rsidRDefault="00BF0C15" w:rsidP="00BF0C15">
      <w:pPr>
        <w:pStyle w:val="ListParagraph"/>
        <w:numPr>
          <w:ilvl w:val="1"/>
          <w:numId w:val="1"/>
        </w:numPr>
        <w:jc w:val="both"/>
        <w:rPr>
          <w:rFonts w:ascii="Verdana" w:hAnsi="Verdana"/>
          <w:b/>
          <w:noProof/>
          <w:sz w:val="24"/>
          <w:szCs w:val="24"/>
        </w:rPr>
      </w:pPr>
      <w:r w:rsidRPr="00DC5CD5">
        <w:rPr>
          <w:rFonts w:ascii="Verdana" w:hAnsi="Verdana"/>
          <w:b/>
          <w:noProof/>
          <w:sz w:val="24"/>
          <w:szCs w:val="24"/>
        </w:rPr>
        <w:lastRenderedPageBreak/>
        <w:t>Relevant Person</w:t>
      </w:r>
    </w:p>
    <w:p w:rsidR="00DC5CD5" w:rsidRPr="00BF0C15" w:rsidRDefault="00DC5CD5" w:rsidP="00DC5CD5">
      <w:pPr>
        <w:pStyle w:val="ListParagraph"/>
        <w:ind w:left="1080"/>
        <w:jc w:val="both"/>
        <w:rPr>
          <w:rFonts w:ascii="Verdana" w:hAnsi="Verdana"/>
          <w:noProof/>
          <w:sz w:val="24"/>
          <w:szCs w:val="24"/>
        </w:rPr>
      </w:pPr>
    </w:p>
    <w:p w:rsidR="00BF0C15" w:rsidRDefault="00BF0C15" w:rsidP="00BF0C15">
      <w:pPr>
        <w:pStyle w:val="ListParagraph"/>
        <w:ind w:left="1080"/>
        <w:jc w:val="both"/>
        <w:rPr>
          <w:rFonts w:ascii="Verdana" w:hAnsi="Verdana"/>
          <w:noProof/>
          <w:sz w:val="24"/>
          <w:szCs w:val="24"/>
        </w:rPr>
      </w:pPr>
      <w:r>
        <w:rPr>
          <w:rFonts w:ascii="Verdana" w:hAnsi="Verdana"/>
          <w:noProof/>
          <w:sz w:val="24"/>
          <w:szCs w:val="24"/>
        </w:rPr>
        <w:t>“Relevant Person” means any of the following:</w:t>
      </w:r>
    </w:p>
    <w:p w:rsidR="00DC5CD5" w:rsidRDefault="00DC5CD5" w:rsidP="00DC5CD5">
      <w:pPr>
        <w:pStyle w:val="ListParagraph"/>
        <w:numPr>
          <w:ilvl w:val="0"/>
          <w:numId w:val="4"/>
        </w:numPr>
        <w:jc w:val="both"/>
        <w:rPr>
          <w:rFonts w:ascii="Verdana" w:hAnsi="Verdana"/>
          <w:noProof/>
          <w:sz w:val="24"/>
          <w:szCs w:val="24"/>
        </w:rPr>
      </w:pPr>
      <w:r>
        <w:rPr>
          <w:rFonts w:ascii="Verdana" w:hAnsi="Verdana"/>
          <w:noProof/>
          <w:sz w:val="24"/>
          <w:szCs w:val="24"/>
        </w:rPr>
        <w:t>Dominant Promoters of the Company</w:t>
      </w:r>
    </w:p>
    <w:p w:rsidR="00DC5CD5" w:rsidRDefault="00DC5CD5" w:rsidP="00DC5CD5">
      <w:pPr>
        <w:pStyle w:val="ListParagraph"/>
        <w:numPr>
          <w:ilvl w:val="0"/>
          <w:numId w:val="4"/>
        </w:numPr>
        <w:jc w:val="both"/>
        <w:rPr>
          <w:rFonts w:ascii="Verdana" w:hAnsi="Verdana"/>
          <w:noProof/>
          <w:sz w:val="24"/>
          <w:szCs w:val="24"/>
        </w:rPr>
      </w:pPr>
      <w:r>
        <w:rPr>
          <w:rFonts w:ascii="Verdana" w:hAnsi="Verdana"/>
          <w:noProof/>
          <w:sz w:val="24"/>
          <w:szCs w:val="24"/>
        </w:rPr>
        <w:t>Major Shareholder of the Company</w:t>
      </w:r>
    </w:p>
    <w:p w:rsidR="00DC5CD5" w:rsidRDefault="00DC5CD5" w:rsidP="00DC5CD5">
      <w:pPr>
        <w:pStyle w:val="ListParagraph"/>
        <w:numPr>
          <w:ilvl w:val="0"/>
          <w:numId w:val="4"/>
        </w:numPr>
        <w:jc w:val="both"/>
        <w:rPr>
          <w:rFonts w:ascii="Verdana" w:hAnsi="Verdana"/>
          <w:noProof/>
          <w:sz w:val="24"/>
          <w:szCs w:val="24"/>
        </w:rPr>
      </w:pPr>
      <w:r>
        <w:rPr>
          <w:rFonts w:ascii="Verdana" w:hAnsi="Verdana"/>
          <w:noProof/>
          <w:sz w:val="24"/>
          <w:szCs w:val="24"/>
        </w:rPr>
        <w:t>Director of the Company</w:t>
      </w:r>
    </w:p>
    <w:p w:rsidR="00DC5CD5" w:rsidRDefault="00DC5CD5" w:rsidP="00DC5CD5">
      <w:pPr>
        <w:pStyle w:val="ListParagraph"/>
        <w:numPr>
          <w:ilvl w:val="0"/>
          <w:numId w:val="4"/>
        </w:numPr>
        <w:jc w:val="both"/>
        <w:rPr>
          <w:rFonts w:ascii="Verdana" w:hAnsi="Verdana"/>
          <w:noProof/>
          <w:sz w:val="24"/>
          <w:szCs w:val="24"/>
        </w:rPr>
      </w:pPr>
      <w:r>
        <w:rPr>
          <w:rFonts w:ascii="Verdana" w:hAnsi="Verdana"/>
          <w:noProof/>
          <w:sz w:val="24"/>
          <w:szCs w:val="24"/>
        </w:rPr>
        <w:t>Manager of the Company</w:t>
      </w:r>
    </w:p>
    <w:p w:rsidR="00DC5CD5" w:rsidRDefault="00DC5CD5" w:rsidP="00DC5CD5">
      <w:pPr>
        <w:pStyle w:val="ListParagraph"/>
        <w:numPr>
          <w:ilvl w:val="0"/>
          <w:numId w:val="4"/>
        </w:numPr>
        <w:jc w:val="both"/>
        <w:rPr>
          <w:rFonts w:ascii="Verdana" w:hAnsi="Verdana"/>
          <w:noProof/>
          <w:sz w:val="24"/>
          <w:szCs w:val="24"/>
        </w:rPr>
      </w:pPr>
      <w:r>
        <w:rPr>
          <w:rFonts w:ascii="Verdana" w:hAnsi="Verdana"/>
          <w:noProof/>
          <w:sz w:val="24"/>
          <w:szCs w:val="24"/>
        </w:rPr>
        <w:t>Employee of the Company</w:t>
      </w:r>
    </w:p>
    <w:p w:rsidR="00DC5CD5" w:rsidRDefault="00DC5CD5" w:rsidP="00DC5CD5">
      <w:pPr>
        <w:pStyle w:val="ListParagraph"/>
        <w:numPr>
          <w:ilvl w:val="0"/>
          <w:numId w:val="4"/>
        </w:numPr>
        <w:jc w:val="both"/>
        <w:rPr>
          <w:rFonts w:ascii="Verdana" w:hAnsi="Verdana"/>
          <w:noProof/>
          <w:sz w:val="24"/>
          <w:szCs w:val="24"/>
        </w:rPr>
      </w:pPr>
      <w:r>
        <w:rPr>
          <w:rFonts w:ascii="Verdana" w:hAnsi="Verdana"/>
          <w:noProof/>
          <w:sz w:val="24"/>
          <w:szCs w:val="24"/>
        </w:rPr>
        <w:t>Sub-Broker of the Company registered with SEBI</w:t>
      </w:r>
    </w:p>
    <w:p w:rsidR="00DC5CD5" w:rsidRDefault="00DC5CD5" w:rsidP="00DC5CD5">
      <w:pPr>
        <w:pStyle w:val="ListParagraph"/>
        <w:numPr>
          <w:ilvl w:val="0"/>
          <w:numId w:val="4"/>
        </w:numPr>
        <w:jc w:val="both"/>
        <w:rPr>
          <w:rFonts w:ascii="Verdana" w:hAnsi="Verdana"/>
          <w:noProof/>
          <w:sz w:val="24"/>
          <w:szCs w:val="24"/>
        </w:rPr>
      </w:pPr>
      <w:r>
        <w:rPr>
          <w:rFonts w:ascii="Verdana" w:hAnsi="Verdana"/>
          <w:noProof/>
          <w:sz w:val="24"/>
          <w:szCs w:val="24"/>
        </w:rPr>
        <w:t>Authorized Persons of the Company registered with the Stock Exchanges</w:t>
      </w:r>
    </w:p>
    <w:p w:rsidR="00DC5CD5" w:rsidRDefault="00DC5CD5" w:rsidP="00DC5CD5">
      <w:pPr>
        <w:pStyle w:val="ListParagraph"/>
        <w:numPr>
          <w:ilvl w:val="0"/>
          <w:numId w:val="4"/>
        </w:numPr>
        <w:jc w:val="both"/>
        <w:rPr>
          <w:rFonts w:ascii="Verdana" w:hAnsi="Verdana"/>
          <w:noProof/>
          <w:sz w:val="24"/>
          <w:szCs w:val="24"/>
        </w:rPr>
      </w:pPr>
      <w:r>
        <w:rPr>
          <w:rFonts w:ascii="Verdana" w:hAnsi="Verdana"/>
          <w:noProof/>
          <w:sz w:val="24"/>
          <w:szCs w:val="24"/>
        </w:rPr>
        <w:t>Vendor – Agent non Trading/ Financial Activities</w:t>
      </w:r>
    </w:p>
    <w:p w:rsidR="00DC5CD5" w:rsidRDefault="00DC5CD5" w:rsidP="00DC5CD5">
      <w:pPr>
        <w:pStyle w:val="ListParagraph"/>
        <w:numPr>
          <w:ilvl w:val="0"/>
          <w:numId w:val="4"/>
        </w:numPr>
        <w:jc w:val="both"/>
        <w:rPr>
          <w:rFonts w:ascii="Verdana" w:hAnsi="Verdana"/>
          <w:noProof/>
          <w:sz w:val="24"/>
          <w:szCs w:val="24"/>
        </w:rPr>
      </w:pPr>
      <w:r>
        <w:rPr>
          <w:rFonts w:ascii="Verdana" w:hAnsi="Verdana"/>
          <w:noProof/>
          <w:sz w:val="24"/>
          <w:szCs w:val="24"/>
        </w:rPr>
        <w:t>Appointed Representative of the Company</w:t>
      </w:r>
    </w:p>
    <w:p w:rsidR="00DC5CD5" w:rsidRDefault="00DC5CD5" w:rsidP="00DC5CD5">
      <w:pPr>
        <w:pStyle w:val="ListParagraph"/>
        <w:ind w:left="1440"/>
        <w:jc w:val="both"/>
        <w:rPr>
          <w:rFonts w:ascii="Verdana" w:hAnsi="Verdana"/>
          <w:noProof/>
          <w:sz w:val="24"/>
          <w:szCs w:val="24"/>
        </w:rPr>
      </w:pPr>
    </w:p>
    <w:p w:rsidR="00DC5CD5" w:rsidRPr="00DC5CD5" w:rsidRDefault="00DC5CD5" w:rsidP="00DC5CD5">
      <w:pPr>
        <w:pStyle w:val="ListParagraph"/>
        <w:numPr>
          <w:ilvl w:val="1"/>
          <w:numId w:val="1"/>
        </w:numPr>
        <w:jc w:val="both"/>
        <w:rPr>
          <w:rFonts w:ascii="Verdana" w:hAnsi="Verdana"/>
          <w:b/>
          <w:noProof/>
          <w:sz w:val="24"/>
          <w:szCs w:val="24"/>
        </w:rPr>
      </w:pPr>
      <w:r w:rsidRPr="00DC5CD5">
        <w:rPr>
          <w:rFonts w:ascii="Verdana" w:hAnsi="Verdana"/>
          <w:b/>
          <w:noProof/>
          <w:sz w:val="24"/>
          <w:szCs w:val="24"/>
        </w:rPr>
        <w:t>Regulated Business:</w:t>
      </w:r>
    </w:p>
    <w:p w:rsidR="00DC5CD5" w:rsidRPr="00DC5CD5" w:rsidRDefault="00DC5CD5" w:rsidP="00DC5CD5">
      <w:pPr>
        <w:ind w:left="360"/>
        <w:jc w:val="both"/>
        <w:rPr>
          <w:rFonts w:ascii="Verdana" w:hAnsi="Verdana"/>
          <w:noProof/>
          <w:sz w:val="24"/>
          <w:szCs w:val="24"/>
        </w:rPr>
      </w:pPr>
      <w:r>
        <w:rPr>
          <w:rFonts w:ascii="Verdana" w:hAnsi="Verdana"/>
          <w:noProof/>
          <w:sz w:val="24"/>
          <w:szCs w:val="24"/>
        </w:rPr>
        <w:t>“Regulated Business” means all forms of sales and trading activities in securities and derivatives and their underlying(s), underwriting and placing activities, research and investment advice.</w:t>
      </w:r>
    </w:p>
    <w:p w:rsidR="00BF0C15" w:rsidRPr="009A47B6" w:rsidRDefault="009A47B6" w:rsidP="009A47B6">
      <w:pPr>
        <w:pStyle w:val="ListParagraph"/>
        <w:numPr>
          <w:ilvl w:val="0"/>
          <w:numId w:val="1"/>
        </w:numPr>
        <w:jc w:val="both"/>
        <w:rPr>
          <w:rFonts w:ascii="Verdana" w:hAnsi="Verdana"/>
          <w:b/>
          <w:noProof/>
          <w:sz w:val="24"/>
          <w:szCs w:val="24"/>
          <w:u w:val="single"/>
        </w:rPr>
      </w:pPr>
      <w:r w:rsidRPr="009A47B6">
        <w:rPr>
          <w:rFonts w:ascii="Verdana" w:hAnsi="Verdana"/>
          <w:b/>
          <w:noProof/>
          <w:sz w:val="24"/>
          <w:szCs w:val="24"/>
          <w:u w:val="single"/>
        </w:rPr>
        <w:t>Application</w:t>
      </w:r>
    </w:p>
    <w:p w:rsidR="009A47B6" w:rsidRDefault="009A47B6" w:rsidP="009A47B6">
      <w:pPr>
        <w:pStyle w:val="ListParagraph"/>
        <w:jc w:val="both"/>
        <w:rPr>
          <w:rFonts w:ascii="Verdana" w:hAnsi="Verdana"/>
          <w:noProof/>
          <w:sz w:val="24"/>
          <w:szCs w:val="24"/>
        </w:rPr>
      </w:pPr>
    </w:p>
    <w:p w:rsidR="009A47B6" w:rsidRDefault="009A47B6" w:rsidP="009A47B6">
      <w:pPr>
        <w:pStyle w:val="ListParagraph"/>
        <w:ind w:left="360"/>
        <w:jc w:val="both"/>
        <w:rPr>
          <w:rFonts w:ascii="Verdana" w:hAnsi="Verdana"/>
          <w:noProof/>
          <w:sz w:val="24"/>
          <w:szCs w:val="24"/>
        </w:rPr>
      </w:pPr>
      <w:r>
        <w:rPr>
          <w:rFonts w:ascii="Verdana" w:hAnsi="Verdana"/>
          <w:noProof/>
          <w:sz w:val="24"/>
          <w:szCs w:val="24"/>
        </w:rPr>
        <w:t>The policy applies to all divisions within the Company. It also applies to Relevant Persons. This policy sits, together with the Core Principles of the Company, above all existing policies and procedures of the Company referencing the identification and management of potential Conflicts of Interest and forms the basis for any divisional-specific procedures.</w:t>
      </w:r>
    </w:p>
    <w:p w:rsidR="00835F04" w:rsidRDefault="00835F04" w:rsidP="009A47B6">
      <w:pPr>
        <w:pStyle w:val="ListParagraph"/>
        <w:ind w:left="360"/>
        <w:jc w:val="both"/>
        <w:rPr>
          <w:rFonts w:ascii="Verdana" w:hAnsi="Verdana"/>
          <w:noProof/>
          <w:sz w:val="24"/>
          <w:szCs w:val="24"/>
        </w:rPr>
      </w:pPr>
    </w:p>
    <w:p w:rsidR="00835F04" w:rsidRPr="00835F04" w:rsidRDefault="00835F04" w:rsidP="00835F04">
      <w:pPr>
        <w:pStyle w:val="ListParagraph"/>
        <w:numPr>
          <w:ilvl w:val="0"/>
          <w:numId w:val="1"/>
        </w:numPr>
        <w:jc w:val="both"/>
        <w:rPr>
          <w:rFonts w:ascii="Verdana" w:hAnsi="Verdana"/>
          <w:b/>
          <w:noProof/>
          <w:sz w:val="24"/>
          <w:szCs w:val="24"/>
          <w:u w:val="single"/>
        </w:rPr>
      </w:pPr>
      <w:r w:rsidRPr="00835F04">
        <w:rPr>
          <w:rFonts w:ascii="Verdana" w:hAnsi="Verdana"/>
          <w:b/>
          <w:noProof/>
          <w:sz w:val="24"/>
          <w:szCs w:val="24"/>
          <w:u w:val="single"/>
        </w:rPr>
        <w:t>Management Procedure</w:t>
      </w:r>
    </w:p>
    <w:p w:rsidR="00835F04" w:rsidRDefault="00835F04" w:rsidP="00835F04">
      <w:pPr>
        <w:pStyle w:val="ListParagraph"/>
        <w:jc w:val="both"/>
        <w:rPr>
          <w:rFonts w:ascii="Verdana" w:hAnsi="Verdana"/>
          <w:noProof/>
          <w:sz w:val="24"/>
          <w:szCs w:val="24"/>
        </w:rPr>
      </w:pPr>
    </w:p>
    <w:p w:rsidR="00835F04" w:rsidRDefault="00835F04" w:rsidP="00835F04">
      <w:pPr>
        <w:pStyle w:val="ListParagraph"/>
        <w:ind w:left="360"/>
        <w:jc w:val="both"/>
        <w:rPr>
          <w:rFonts w:ascii="Verdana" w:hAnsi="Verdana"/>
          <w:noProof/>
          <w:sz w:val="24"/>
          <w:szCs w:val="24"/>
        </w:rPr>
      </w:pPr>
      <w:r>
        <w:rPr>
          <w:rFonts w:ascii="Verdana" w:hAnsi="Verdana"/>
          <w:noProof/>
          <w:sz w:val="24"/>
          <w:szCs w:val="24"/>
        </w:rPr>
        <w:t xml:space="preserve">The Company’s regulators have issued rules and guidance regarding Conflicts of Interest. The Company’s </w:t>
      </w:r>
      <w:r w:rsidR="00DA3539">
        <w:rPr>
          <w:rFonts w:ascii="Verdana" w:hAnsi="Verdana"/>
          <w:noProof/>
          <w:sz w:val="24"/>
          <w:szCs w:val="24"/>
        </w:rPr>
        <w:t>p</w:t>
      </w:r>
      <w:r>
        <w:rPr>
          <w:rFonts w:ascii="Verdana" w:hAnsi="Verdana"/>
          <w:noProof/>
          <w:sz w:val="24"/>
          <w:szCs w:val="24"/>
        </w:rPr>
        <w:t xml:space="preserve">olicy </w:t>
      </w:r>
      <w:r w:rsidR="00DA3539">
        <w:rPr>
          <w:rFonts w:ascii="Verdana" w:hAnsi="Verdana"/>
          <w:noProof/>
          <w:sz w:val="24"/>
          <w:szCs w:val="24"/>
        </w:rPr>
        <w:t>is to adhere to such rules and guidance where applicable. This policy sets out the minimum standards that the Company will meet to comply with such rules and guidance.</w:t>
      </w:r>
    </w:p>
    <w:p w:rsidR="00DA3539" w:rsidRDefault="00DA3539" w:rsidP="00835F04">
      <w:pPr>
        <w:pStyle w:val="ListParagraph"/>
        <w:ind w:left="360"/>
        <w:jc w:val="both"/>
        <w:rPr>
          <w:rFonts w:ascii="Verdana" w:hAnsi="Verdana"/>
          <w:noProof/>
          <w:sz w:val="24"/>
          <w:szCs w:val="24"/>
        </w:rPr>
      </w:pPr>
    </w:p>
    <w:p w:rsidR="00DA3539" w:rsidRDefault="00DA3539" w:rsidP="00835F04">
      <w:pPr>
        <w:pStyle w:val="ListParagraph"/>
        <w:ind w:left="360"/>
        <w:jc w:val="both"/>
        <w:rPr>
          <w:rFonts w:ascii="Verdana" w:hAnsi="Verdana"/>
          <w:noProof/>
          <w:sz w:val="24"/>
          <w:szCs w:val="24"/>
        </w:rPr>
      </w:pPr>
      <w:r>
        <w:rPr>
          <w:rFonts w:ascii="Verdana" w:hAnsi="Verdana"/>
          <w:noProof/>
          <w:sz w:val="24"/>
          <w:szCs w:val="24"/>
        </w:rPr>
        <w:t>The Policy summarizes the means by which we manage these conflicts and it shall be made available to all Personnel to ensure that they are aware of how we deal with relevant conflicts.</w:t>
      </w:r>
    </w:p>
    <w:p w:rsidR="009A47B6" w:rsidRDefault="009A47B6" w:rsidP="009A47B6">
      <w:pPr>
        <w:pStyle w:val="ListParagraph"/>
        <w:ind w:left="360"/>
        <w:jc w:val="both"/>
        <w:rPr>
          <w:rFonts w:ascii="Verdana" w:hAnsi="Verdana"/>
          <w:noProof/>
          <w:sz w:val="24"/>
          <w:szCs w:val="24"/>
        </w:rPr>
      </w:pPr>
    </w:p>
    <w:p w:rsidR="00E9467F" w:rsidRDefault="00E9467F" w:rsidP="009A47B6">
      <w:pPr>
        <w:pStyle w:val="ListParagraph"/>
        <w:ind w:left="360"/>
        <w:jc w:val="both"/>
        <w:rPr>
          <w:rFonts w:ascii="Verdana" w:hAnsi="Verdana"/>
          <w:noProof/>
          <w:sz w:val="24"/>
          <w:szCs w:val="24"/>
        </w:rPr>
      </w:pPr>
    </w:p>
    <w:p w:rsidR="00E9467F" w:rsidRDefault="00E9467F" w:rsidP="009A47B6">
      <w:pPr>
        <w:pStyle w:val="ListParagraph"/>
        <w:ind w:left="360"/>
        <w:jc w:val="both"/>
        <w:rPr>
          <w:rFonts w:ascii="Verdana" w:hAnsi="Verdana"/>
          <w:noProof/>
          <w:sz w:val="24"/>
          <w:szCs w:val="24"/>
        </w:rPr>
      </w:pPr>
    </w:p>
    <w:p w:rsidR="00DA3539" w:rsidRDefault="00DA3539" w:rsidP="00DA3539">
      <w:pPr>
        <w:pStyle w:val="ListParagraph"/>
        <w:numPr>
          <w:ilvl w:val="1"/>
          <w:numId w:val="1"/>
        </w:numPr>
        <w:jc w:val="both"/>
        <w:rPr>
          <w:rFonts w:ascii="Verdana" w:hAnsi="Verdana"/>
          <w:b/>
          <w:noProof/>
          <w:sz w:val="24"/>
          <w:szCs w:val="24"/>
        </w:rPr>
      </w:pPr>
      <w:r w:rsidRPr="00DA3539">
        <w:rPr>
          <w:rFonts w:ascii="Verdana" w:hAnsi="Verdana"/>
          <w:b/>
          <w:noProof/>
          <w:sz w:val="24"/>
          <w:szCs w:val="24"/>
        </w:rPr>
        <w:lastRenderedPageBreak/>
        <w:t>Identification of Conflicts:</w:t>
      </w:r>
    </w:p>
    <w:p w:rsidR="00E9467F" w:rsidRPr="00DA3539" w:rsidRDefault="00E9467F" w:rsidP="00E9467F">
      <w:pPr>
        <w:pStyle w:val="ListParagraph"/>
        <w:ind w:left="1080"/>
        <w:jc w:val="both"/>
        <w:rPr>
          <w:rFonts w:ascii="Verdana" w:hAnsi="Verdana"/>
          <w:b/>
          <w:noProof/>
          <w:sz w:val="24"/>
          <w:szCs w:val="24"/>
        </w:rPr>
      </w:pPr>
    </w:p>
    <w:p w:rsidR="00DA3539" w:rsidRDefault="00DA3539" w:rsidP="008A02AD">
      <w:pPr>
        <w:pStyle w:val="ListParagraph"/>
        <w:numPr>
          <w:ilvl w:val="2"/>
          <w:numId w:val="1"/>
        </w:numPr>
        <w:jc w:val="both"/>
        <w:rPr>
          <w:rFonts w:ascii="Verdana" w:hAnsi="Verdana"/>
          <w:noProof/>
          <w:sz w:val="24"/>
          <w:szCs w:val="24"/>
        </w:rPr>
      </w:pPr>
      <w:r w:rsidRPr="008A02AD">
        <w:rPr>
          <w:rFonts w:ascii="Verdana" w:hAnsi="Verdana"/>
          <w:noProof/>
          <w:sz w:val="24"/>
          <w:szCs w:val="24"/>
        </w:rPr>
        <w:t xml:space="preserve">For the purposes </w:t>
      </w:r>
      <w:r w:rsidR="008A02AD" w:rsidRPr="008A02AD">
        <w:rPr>
          <w:rFonts w:ascii="Verdana" w:hAnsi="Verdana"/>
          <w:noProof/>
          <w:sz w:val="24"/>
          <w:szCs w:val="24"/>
        </w:rPr>
        <w:t>of identifying the types of situations that arise which may cause a material risk of damage to the interests of a client, we shal taken into accou</w:t>
      </w:r>
      <w:r w:rsidR="00481D8C">
        <w:rPr>
          <w:rFonts w:ascii="Verdana" w:hAnsi="Verdana"/>
          <w:noProof/>
          <w:sz w:val="24"/>
          <w:szCs w:val="24"/>
        </w:rPr>
        <w:t>nt whether our Company:</w:t>
      </w:r>
    </w:p>
    <w:p w:rsidR="00481D8C" w:rsidRDefault="00481D8C" w:rsidP="00481D8C">
      <w:pPr>
        <w:pStyle w:val="ListParagraph"/>
        <w:ind w:left="1440"/>
        <w:jc w:val="both"/>
        <w:rPr>
          <w:rFonts w:ascii="Verdana" w:hAnsi="Verdana"/>
          <w:noProof/>
          <w:sz w:val="24"/>
          <w:szCs w:val="24"/>
        </w:rPr>
      </w:pPr>
    </w:p>
    <w:p w:rsidR="00481D8C" w:rsidRDefault="00481D8C" w:rsidP="00481D8C">
      <w:pPr>
        <w:pStyle w:val="ListParagraph"/>
        <w:ind w:left="1440"/>
        <w:jc w:val="both"/>
        <w:rPr>
          <w:rFonts w:ascii="Verdana" w:hAnsi="Verdana"/>
          <w:noProof/>
          <w:sz w:val="24"/>
          <w:szCs w:val="24"/>
        </w:rPr>
      </w:pPr>
      <w:r>
        <w:rPr>
          <w:rFonts w:ascii="Verdana" w:hAnsi="Verdana"/>
          <w:noProof/>
          <w:sz w:val="24"/>
          <w:szCs w:val="24"/>
        </w:rPr>
        <w:t xml:space="preserve">In identifying Conflicts of Interest, the Company shall consider all of the factual circumstances and the Company will take into account, </w:t>
      </w:r>
      <w:r w:rsidR="00E81B8C">
        <w:rPr>
          <w:rFonts w:ascii="Verdana" w:hAnsi="Verdana"/>
          <w:noProof/>
          <w:sz w:val="24"/>
          <w:szCs w:val="24"/>
        </w:rPr>
        <w:t>inter alia, whether the Company or a Re</w:t>
      </w:r>
      <w:r w:rsidR="00F85DF1">
        <w:rPr>
          <w:rFonts w:ascii="Verdana" w:hAnsi="Verdana"/>
          <w:noProof/>
          <w:sz w:val="24"/>
          <w:szCs w:val="24"/>
        </w:rPr>
        <w:t>levant Person;</w:t>
      </w:r>
    </w:p>
    <w:p w:rsidR="00F85DF1" w:rsidRDefault="00F85DF1" w:rsidP="00481D8C">
      <w:pPr>
        <w:pStyle w:val="ListParagraph"/>
        <w:ind w:left="1440"/>
        <w:jc w:val="both"/>
        <w:rPr>
          <w:rFonts w:ascii="Verdana" w:hAnsi="Verdana"/>
          <w:noProof/>
          <w:sz w:val="24"/>
          <w:szCs w:val="24"/>
        </w:rPr>
      </w:pPr>
    </w:p>
    <w:p w:rsidR="00F85DF1" w:rsidRDefault="00F85DF1" w:rsidP="00F85DF1">
      <w:pPr>
        <w:pStyle w:val="ListParagraph"/>
        <w:numPr>
          <w:ilvl w:val="0"/>
          <w:numId w:val="5"/>
        </w:numPr>
        <w:jc w:val="both"/>
        <w:rPr>
          <w:rFonts w:ascii="Verdana" w:hAnsi="Verdana"/>
          <w:noProof/>
          <w:sz w:val="24"/>
          <w:szCs w:val="24"/>
        </w:rPr>
      </w:pPr>
      <w:r>
        <w:rPr>
          <w:rFonts w:ascii="Verdana" w:hAnsi="Verdana"/>
          <w:noProof/>
          <w:sz w:val="24"/>
          <w:szCs w:val="24"/>
        </w:rPr>
        <w:t>Is likely to make a financial gain, or avoid a financial loss, at the expense of the Client</w:t>
      </w:r>
    </w:p>
    <w:p w:rsidR="00F85DF1" w:rsidRDefault="00F85DF1" w:rsidP="00F85DF1">
      <w:pPr>
        <w:pStyle w:val="ListParagraph"/>
        <w:numPr>
          <w:ilvl w:val="0"/>
          <w:numId w:val="5"/>
        </w:numPr>
        <w:jc w:val="both"/>
        <w:rPr>
          <w:rFonts w:ascii="Verdana" w:hAnsi="Verdana"/>
          <w:noProof/>
          <w:sz w:val="24"/>
          <w:szCs w:val="24"/>
        </w:rPr>
      </w:pPr>
      <w:r>
        <w:rPr>
          <w:rFonts w:ascii="Verdana" w:hAnsi="Verdana"/>
          <w:noProof/>
          <w:sz w:val="24"/>
          <w:szCs w:val="24"/>
        </w:rPr>
        <w:t>Has an interest in the outcome of a service provied to the Client or of a transaction carried out on behalf of the Client, whhich is distinct from the Client’s interest in that outcome</w:t>
      </w:r>
    </w:p>
    <w:p w:rsidR="00F85DF1" w:rsidRDefault="00F85DF1" w:rsidP="00F85DF1">
      <w:pPr>
        <w:pStyle w:val="ListParagraph"/>
        <w:numPr>
          <w:ilvl w:val="0"/>
          <w:numId w:val="5"/>
        </w:numPr>
        <w:jc w:val="both"/>
        <w:rPr>
          <w:rFonts w:ascii="Verdana" w:hAnsi="Verdana"/>
          <w:noProof/>
          <w:sz w:val="24"/>
          <w:szCs w:val="24"/>
        </w:rPr>
      </w:pPr>
      <w:r>
        <w:rPr>
          <w:rFonts w:ascii="Verdana" w:hAnsi="Verdana"/>
          <w:noProof/>
          <w:sz w:val="24"/>
          <w:szCs w:val="24"/>
        </w:rPr>
        <w:t>Has a financial or other incentive to favour the interest of a Client or group of Clients over the interests of another Client</w:t>
      </w:r>
    </w:p>
    <w:p w:rsidR="00F85DF1" w:rsidRDefault="00F85DF1" w:rsidP="00F85DF1">
      <w:pPr>
        <w:pStyle w:val="ListParagraph"/>
        <w:numPr>
          <w:ilvl w:val="0"/>
          <w:numId w:val="5"/>
        </w:numPr>
        <w:jc w:val="both"/>
        <w:rPr>
          <w:rFonts w:ascii="Verdana" w:hAnsi="Verdana"/>
          <w:noProof/>
          <w:sz w:val="24"/>
          <w:szCs w:val="24"/>
        </w:rPr>
      </w:pPr>
      <w:r>
        <w:rPr>
          <w:rFonts w:ascii="Verdana" w:hAnsi="Verdana"/>
          <w:noProof/>
          <w:sz w:val="24"/>
          <w:szCs w:val="24"/>
        </w:rPr>
        <w:t>Carries on the same business as the Client and/or</w:t>
      </w:r>
    </w:p>
    <w:p w:rsidR="00F85DF1" w:rsidRDefault="00F85DF1" w:rsidP="00F85DF1">
      <w:pPr>
        <w:pStyle w:val="ListParagraph"/>
        <w:numPr>
          <w:ilvl w:val="0"/>
          <w:numId w:val="5"/>
        </w:numPr>
        <w:jc w:val="both"/>
        <w:rPr>
          <w:rFonts w:ascii="Verdana" w:hAnsi="Verdana"/>
          <w:noProof/>
          <w:sz w:val="24"/>
          <w:szCs w:val="24"/>
        </w:rPr>
      </w:pPr>
      <w:r>
        <w:rPr>
          <w:rFonts w:ascii="Verdana" w:hAnsi="Verdana"/>
          <w:noProof/>
          <w:sz w:val="24"/>
          <w:szCs w:val="24"/>
        </w:rPr>
        <w:t>Receives or will receive from a person other than the Client on inducement in relation to a service provided to the Client in the form of monies, goods or services, other than the standard commission or fee for that service.</w:t>
      </w:r>
    </w:p>
    <w:p w:rsidR="00DA439A" w:rsidRDefault="00DA439A" w:rsidP="00DA439A">
      <w:pPr>
        <w:pStyle w:val="ListParagraph"/>
        <w:ind w:left="1800"/>
        <w:jc w:val="both"/>
        <w:rPr>
          <w:rFonts w:ascii="Verdana" w:hAnsi="Verdana"/>
          <w:noProof/>
          <w:sz w:val="24"/>
          <w:szCs w:val="24"/>
        </w:rPr>
      </w:pPr>
    </w:p>
    <w:p w:rsidR="00F85DF1" w:rsidRPr="00F85DF1" w:rsidRDefault="00F85DF1" w:rsidP="00F85DF1">
      <w:pPr>
        <w:pStyle w:val="ListParagraph"/>
        <w:numPr>
          <w:ilvl w:val="2"/>
          <w:numId w:val="1"/>
        </w:numPr>
        <w:jc w:val="both"/>
        <w:rPr>
          <w:rFonts w:ascii="Verdana" w:hAnsi="Verdana"/>
          <w:b/>
          <w:noProof/>
          <w:sz w:val="24"/>
          <w:szCs w:val="24"/>
        </w:rPr>
      </w:pPr>
      <w:r w:rsidRPr="00F85DF1">
        <w:rPr>
          <w:rFonts w:ascii="Verdana" w:hAnsi="Verdana"/>
          <w:b/>
          <w:noProof/>
          <w:sz w:val="24"/>
          <w:szCs w:val="24"/>
        </w:rPr>
        <w:t>Identifying and Managing Conflicts of Interest:</w:t>
      </w:r>
    </w:p>
    <w:p w:rsidR="00F85DF1" w:rsidRDefault="00F85DF1" w:rsidP="00F85DF1">
      <w:pPr>
        <w:pStyle w:val="ListParagraph"/>
        <w:ind w:left="1440"/>
        <w:jc w:val="both"/>
        <w:rPr>
          <w:rFonts w:ascii="Verdana" w:hAnsi="Verdana"/>
          <w:noProof/>
          <w:sz w:val="24"/>
          <w:szCs w:val="24"/>
        </w:rPr>
      </w:pPr>
      <w:r>
        <w:rPr>
          <w:rFonts w:ascii="Verdana" w:hAnsi="Verdana"/>
          <w:noProof/>
          <w:sz w:val="24"/>
          <w:szCs w:val="24"/>
        </w:rPr>
        <w:t>Should a Conflicts of Interest arise, it must be managed properly and fairly. As a minimum standard the Company has in place arrangements designed to ensure that:</w:t>
      </w:r>
    </w:p>
    <w:p w:rsidR="00DA439A" w:rsidRDefault="00DA439A" w:rsidP="00DA439A">
      <w:pPr>
        <w:pStyle w:val="ListParagraph"/>
        <w:numPr>
          <w:ilvl w:val="0"/>
          <w:numId w:val="6"/>
        </w:numPr>
        <w:jc w:val="both"/>
        <w:rPr>
          <w:rFonts w:ascii="Verdana" w:hAnsi="Verdana"/>
          <w:noProof/>
          <w:sz w:val="24"/>
          <w:szCs w:val="24"/>
        </w:rPr>
      </w:pPr>
      <w:r>
        <w:rPr>
          <w:rFonts w:ascii="Verdana" w:hAnsi="Verdana"/>
          <w:noProof/>
          <w:sz w:val="24"/>
          <w:szCs w:val="24"/>
        </w:rPr>
        <w:t>Divisions and legal entities operate with appropriate independence from one another</w:t>
      </w:r>
    </w:p>
    <w:p w:rsidR="00DA439A" w:rsidRDefault="00DA439A" w:rsidP="00DA439A">
      <w:pPr>
        <w:pStyle w:val="ListParagraph"/>
        <w:numPr>
          <w:ilvl w:val="0"/>
          <w:numId w:val="6"/>
        </w:numPr>
        <w:jc w:val="both"/>
        <w:rPr>
          <w:rFonts w:ascii="Verdana" w:hAnsi="Verdana"/>
          <w:noProof/>
          <w:sz w:val="24"/>
          <w:szCs w:val="24"/>
        </w:rPr>
      </w:pPr>
      <w:r>
        <w:rPr>
          <w:rFonts w:ascii="Verdana" w:hAnsi="Verdana"/>
          <w:noProof/>
          <w:sz w:val="24"/>
          <w:szCs w:val="24"/>
        </w:rPr>
        <w:t>There are effective procedures in place to control the flow of information where, otherwise, the risk of a Conflict of Interest may harm the interests of a Client</w:t>
      </w:r>
    </w:p>
    <w:p w:rsidR="00DA439A" w:rsidRDefault="00DA439A" w:rsidP="00DA439A">
      <w:pPr>
        <w:pStyle w:val="ListParagraph"/>
        <w:numPr>
          <w:ilvl w:val="0"/>
          <w:numId w:val="6"/>
        </w:numPr>
        <w:jc w:val="both"/>
        <w:rPr>
          <w:rFonts w:ascii="Verdana" w:hAnsi="Verdana"/>
          <w:noProof/>
          <w:sz w:val="24"/>
          <w:szCs w:val="24"/>
        </w:rPr>
      </w:pPr>
      <w:r>
        <w:rPr>
          <w:rFonts w:ascii="Verdana" w:hAnsi="Verdana"/>
          <w:noProof/>
          <w:sz w:val="24"/>
          <w:szCs w:val="24"/>
        </w:rPr>
        <w:t>Supervisory arrangements provide for separate supervision of staff where necessary for the fair management of Conflicts of Interest</w:t>
      </w:r>
    </w:p>
    <w:p w:rsidR="00DA439A" w:rsidRDefault="00DA439A" w:rsidP="00DA439A">
      <w:pPr>
        <w:pStyle w:val="ListParagraph"/>
        <w:numPr>
          <w:ilvl w:val="0"/>
          <w:numId w:val="6"/>
        </w:numPr>
        <w:jc w:val="both"/>
        <w:rPr>
          <w:rFonts w:ascii="Verdana" w:hAnsi="Verdana"/>
          <w:noProof/>
          <w:sz w:val="24"/>
          <w:szCs w:val="24"/>
        </w:rPr>
      </w:pPr>
      <w:r>
        <w:rPr>
          <w:rFonts w:ascii="Verdana" w:hAnsi="Verdana"/>
          <w:noProof/>
          <w:sz w:val="24"/>
          <w:szCs w:val="24"/>
        </w:rPr>
        <w:t>There are appropriate controls in place to identify and manage cross-board memberships and outside business interests of Relevant Persons</w:t>
      </w:r>
    </w:p>
    <w:p w:rsidR="00DA439A" w:rsidRDefault="00DA439A" w:rsidP="00DA439A">
      <w:pPr>
        <w:pStyle w:val="ListParagraph"/>
        <w:numPr>
          <w:ilvl w:val="0"/>
          <w:numId w:val="6"/>
        </w:numPr>
        <w:jc w:val="both"/>
        <w:rPr>
          <w:rFonts w:ascii="Verdana" w:hAnsi="Verdana"/>
          <w:noProof/>
          <w:sz w:val="24"/>
          <w:szCs w:val="24"/>
        </w:rPr>
      </w:pPr>
      <w:r>
        <w:rPr>
          <w:rFonts w:ascii="Verdana" w:hAnsi="Verdana"/>
          <w:noProof/>
          <w:sz w:val="24"/>
          <w:szCs w:val="24"/>
        </w:rPr>
        <w:t>Relevant information is recorded promptly in a secure environment to enable identification and management of Conflicts of Interest</w:t>
      </w:r>
    </w:p>
    <w:p w:rsidR="00DA439A" w:rsidRDefault="00DA439A" w:rsidP="00DA439A">
      <w:pPr>
        <w:pStyle w:val="ListParagraph"/>
        <w:numPr>
          <w:ilvl w:val="0"/>
          <w:numId w:val="6"/>
        </w:numPr>
        <w:jc w:val="both"/>
        <w:rPr>
          <w:rFonts w:ascii="Verdana" w:hAnsi="Verdana"/>
          <w:noProof/>
          <w:sz w:val="24"/>
          <w:szCs w:val="24"/>
        </w:rPr>
      </w:pPr>
      <w:r>
        <w:rPr>
          <w:rFonts w:ascii="Verdana" w:hAnsi="Verdana"/>
          <w:noProof/>
          <w:sz w:val="24"/>
          <w:szCs w:val="24"/>
        </w:rPr>
        <w:lastRenderedPageBreak/>
        <w:t>In certain jurisdictions appropriate disclosure may be made to the Client in a clear, fair and not misleading manner to enable the Client to make an informed decision</w:t>
      </w:r>
    </w:p>
    <w:p w:rsidR="00DA439A" w:rsidRDefault="00DA439A" w:rsidP="00DA439A">
      <w:pPr>
        <w:pStyle w:val="ListParagraph"/>
        <w:numPr>
          <w:ilvl w:val="0"/>
          <w:numId w:val="6"/>
        </w:numPr>
        <w:jc w:val="both"/>
        <w:rPr>
          <w:rFonts w:ascii="Verdana" w:hAnsi="Verdana"/>
          <w:noProof/>
          <w:sz w:val="24"/>
          <w:szCs w:val="24"/>
        </w:rPr>
      </w:pPr>
      <w:r>
        <w:rPr>
          <w:rFonts w:ascii="Verdana" w:hAnsi="Verdana"/>
          <w:noProof/>
          <w:sz w:val="24"/>
          <w:szCs w:val="24"/>
        </w:rPr>
        <w:t>Appropriate inter- and intra-divisional escalation process are in place and complied with where a Conflict of Interest has been identifies or may be identified</w:t>
      </w:r>
    </w:p>
    <w:p w:rsidR="00DA439A" w:rsidRDefault="00DA439A" w:rsidP="00DA439A">
      <w:pPr>
        <w:pStyle w:val="ListParagraph"/>
        <w:numPr>
          <w:ilvl w:val="0"/>
          <w:numId w:val="6"/>
        </w:numPr>
        <w:jc w:val="both"/>
        <w:rPr>
          <w:rFonts w:ascii="Verdana" w:hAnsi="Verdana"/>
          <w:noProof/>
          <w:sz w:val="24"/>
          <w:szCs w:val="24"/>
        </w:rPr>
      </w:pPr>
      <w:r>
        <w:rPr>
          <w:rFonts w:ascii="Verdana" w:hAnsi="Verdana"/>
          <w:noProof/>
          <w:sz w:val="24"/>
          <w:szCs w:val="24"/>
        </w:rPr>
        <w:t>Adequate records are maintained of the services and activities of the Company where a Conflict of Interest</w:t>
      </w:r>
      <w:r w:rsidR="00D205F9">
        <w:rPr>
          <w:rFonts w:ascii="Verdana" w:hAnsi="Verdana"/>
          <w:noProof/>
          <w:sz w:val="24"/>
          <w:szCs w:val="24"/>
        </w:rPr>
        <w:t xml:space="preserve"> has been identified</w:t>
      </w:r>
    </w:p>
    <w:p w:rsidR="00D205F9" w:rsidRDefault="00D205F9" w:rsidP="00DA439A">
      <w:pPr>
        <w:pStyle w:val="ListParagraph"/>
        <w:numPr>
          <w:ilvl w:val="0"/>
          <w:numId w:val="6"/>
        </w:numPr>
        <w:jc w:val="both"/>
        <w:rPr>
          <w:rFonts w:ascii="Verdana" w:hAnsi="Verdana"/>
          <w:noProof/>
          <w:sz w:val="24"/>
          <w:szCs w:val="24"/>
        </w:rPr>
      </w:pPr>
      <w:r>
        <w:rPr>
          <w:rFonts w:ascii="Verdana" w:hAnsi="Verdana"/>
          <w:noProof/>
          <w:sz w:val="24"/>
          <w:szCs w:val="24"/>
        </w:rPr>
        <w:t>Where necessary, Relevant Persons may be asked to step aside from working on a specific transaction or participating in the management of a potential Conflict of Interest</w:t>
      </w:r>
    </w:p>
    <w:p w:rsidR="00D205F9" w:rsidRDefault="00D205F9" w:rsidP="00DA439A">
      <w:pPr>
        <w:pStyle w:val="ListParagraph"/>
        <w:numPr>
          <w:ilvl w:val="0"/>
          <w:numId w:val="6"/>
        </w:numPr>
        <w:jc w:val="both"/>
        <w:rPr>
          <w:rFonts w:ascii="Verdana" w:hAnsi="Verdana"/>
          <w:noProof/>
          <w:sz w:val="24"/>
          <w:szCs w:val="24"/>
        </w:rPr>
      </w:pPr>
      <w:r>
        <w:rPr>
          <w:rFonts w:ascii="Verdana" w:hAnsi="Verdana"/>
          <w:noProof/>
          <w:sz w:val="24"/>
          <w:szCs w:val="24"/>
        </w:rPr>
        <w:t>Where necessary, Relevant Persons are subject to personal account transaction rules and</w:t>
      </w:r>
    </w:p>
    <w:p w:rsidR="00D205F9" w:rsidRDefault="00D205F9" w:rsidP="00DA439A">
      <w:pPr>
        <w:pStyle w:val="ListParagraph"/>
        <w:numPr>
          <w:ilvl w:val="0"/>
          <w:numId w:val="6"/>
        </w:numPr>
        <w:jc w:val="both"/>
        <w:rPr>
          <w:rFonts w:ascii="Verdana" w:hAnsi="Verdana"/>
          <w:noProof/>
          <w:sz w:val="24"/>
          <w:szCs w:val="24"/>
        </w:rPr>
      </w:pPr>
      <w:r>
        <w:rPr>
          <w:rFonts w:ascii="Verdana" w:hAnsi="Verdana"/>
          <w:noProof/>
          <w:sz w:val="24"/>
          <w:szCs w:val="24"/>
        </w:rPr>
        <w:t>There is a periodic review of the adequacy of the Company’s systems and controls</w:t>
      </w:r>
    </w:p>
    <w:p w:rsidR="00B41BAD" w:rsidRPr="00F85DF1" w:rsidRDefault="00B41BAD" w:rsidP="00F85DF1">
      <w:pPr>
        <w:pStyle w:val="ListParagraph"/>
        <w:ind w:left="1440"/>
        <w:jc w:val="both"/>
        <w:rPr>
          <w:rFonts w:ascii="Verdana" w:hAnsi="Verdana"/>
          <w:noProof/>
          <w:sz w:val="24"/>
          <w:szCs w:val="24"/>
        </w:rPr>
      </w:pPr>
    </w:p>
    <w:p w:rsidR="00B41BAD" w:rsidRDefault="00D205F9" w:rsidP="00B41BAD">
      <w:pPr>
        <w:pStyle w:val="ListParagraph"/>
        <w:numPr>
          <w:ilvl w:val="1"/>
          <w:numId w:val="1"/>
        </w:numPr>
        <w:jc w:val="both"/>
        <w:rPr>
          <w:rFonts w:ascii="Verdana" w:hAnsi="Verdana"/>
          <w:b/>
          <w:noProof/>
          <w:sz w:val="24"/>
          <w:szCs w:val="24"/>
        </w:rPr>
      </w:pPr>
      <w:r>
        <w:rPr>
          <w:rFonts w:ascii="Verdana" w:hAnsi="Verdana"/>
          <w:b/>
          <w:noProof/>
          <w:sz w:val="24"/>
          <w:szCs w:val="24"/>
        </w:rPr>
        <w:t>Conflict Management</w:t>
      </w:r>
      <w:r w:rsidRPr="00DA3539">
        <w:rPr>
          <w:rFonts w:ascii="Verdana" w:hAnsi="Verdana"/>
          <w:b/>
          <w:noProof/>
          <w:sz w:val="24"/>
          <w:szCs w:val="24"/>
        </w:rPr>
        <w:t>:</w:t>
      </w:r>
    </w:p>
    <w:p w:rsidR="00E9467F" w:rsidRPr="00B41BAD" w:rsidRDefault="00E9467F" w:rsidP="00E9467F">
      <w:pPr>
        <w:pStyle w:val="ListParagraph"/>
        <w:ind w:left="1080"/>
        <w:jc w:val="both"/>
        <w:rPr>
          <w:rFonts w:ascii="Verdana" w:hAnsi="Verdana"/>
          <w:b/>
          <w:noProof/>
          <w:sz w:val="24"/>
          <w:szCs w:val="24"/>
        </w:rPr>
      </w:pPr>
    </w:p>
    <w:p w:rsidR="00435194" w:rsidRDefault="00D205F9" w:rsidP="00B41BAD">
      <w:pPr>
        <w:pStyle w:val="ListParagraph"/>
        <w:numPr>
          <w:ilvl w:val="2"/>
          <w:numId w:val="1"/>
        </w:numPr>
        <w:tabs>
          <w:tab w:val="left" w:pos="1440"/>
        </w:tabs>
        <w:jc w:val="both"/>
        <w:rPr>
          <w:rFonts w:ascii="Verdana" w:hAnsi="Verdana"/>
          <w:sz w:val="24"/>
          <w:szCs w:val="24"/>
        </w:rPr>
      </w:pPr>
      <w:r w:rsidRPr="00B41BAD">
        <w:rPr>
          <w:rFonts w:ascii="Verdana" w:hAnsi="Verdana"/>
          <w:sz w:val="24"/>
          <w:szCs w:val="24"/>
        </w:rPr>
        <w:t xml:space="preserve">Where a conflict is identified, the Senior Management shall organize its business activities in a manner which avoids such a conflict. This may include </w:t>
      </w:r>
      <w:r w:rsidR="002C61AC" w:rsidRPr="00B41BAD">
        <w:rPr>
          <w:rFonts w:ascii="Verdana" w:hAnsi="Verdana"/>
          <w:sz w:val="24"/>
          <w:szCs w:val="24"/>
        </w:rPr>
        <w:t>considering the appropriateness of external relationships</w:t>
      </w:r>
      <w:r w:rsidR="00B41BAD" w:rsidRPr="00B41BAD">
        <w:rPr>
          <w:rFonts w:ascii="Verdana" w:hAnsi="Verdana"/>
          <w:sz w:val="24"/>
          <w:szCs w:val="24"/>
        </w:rPr>
        <w:t>.</w:t>
      </w:r>
    </w:p>
    <w:p w:rsidR="00B41BAD" w:rsidRPr="00B41BAD" w:rsidRDefault="00B41BAD" w:rsidP="00B41BAD">
      <w:pPr>
        <w:pStyle w:val="ListParagraph"/>
        <w:tabs>
          <w:tab w:val="left" w:pos="1440"/>
        </w:tabs>
        <w:ind w:left="1440"/>
        <w:jc w:val="both"/>
        <w:rPr>
          <w:rFonts w:ascii="Verdana" w:hAnsi="Verdana"/>
          <w:sz w:val="24"/>
          <w:szCs w:val="24"/>
        </w:rPr>
      </w:pPr>
    </w:p>
    <w:p w:rsidR="00B41BAD" w:rsidRDefault="00B41BAD" w:rsidP="00B41BAD">
      <w:pPr>
        <w:pStyle w:val="ListParagraph"/>
        <w:numPr>
          <w:ilvl w:val="2"/>
          <w:numId w:val="1"/>
        </w:numPr>
        <w:tabs>
          <w:tab w:val="left" w:pos="1440"/>
        </w:tabs>
        <w:jc w:val="both"/>
        <w:rPr>
          <w:rFonts w:ascii="Verdana" w:hAnsi="Verdana"/>
          <w:sz w:val="24"/>
          <w:szCs w:val="24"/>
        </w:rPr>
      </w:pPr>
      <w:r>
        <w:rPr>
          <w:rFonts w:ascii="Verdana" w:hAnsi="Verdana"/>
          <w:sz w:val="24"/>
          <w:szCs w:val="24"/>
        </w:rPr>
        <w:t>Where conflicts are unavoidable, the Senior Management shall identify them in advance and provide for their mitigation and management. These management arrangements shall be designed to ensure the Company or its members, managers or employees are not advantaged where there is a material risk that a client is disadvantaged.</w:t>
      </w:r>
    </w:p>
    <w:p w:rsidR="00B41BAD" w:rsidRPr="00B41BAD" w:rsidRDefault="00B41BAD" w:rsidP="00B41BAD">
      <w:pPr>
        <w:pStyle w:val="ListParagraph"/>
        <w:rPr>
          <w:rFonts w:ascii="Verdana" w:hAnsi="Verdana"/>
          <w:sz w:val="24"/>
          <w:szCs w:val="24"/>
        </w:rPr>
      </w:pPr>
    </w:p>
    <w:p w:rsidR="00B41BAD" w:rsidRPr="00B41BAD" w:rsidRDefault="00B41BAD" w:rsidP="00B41BAD">
      <w:pPr>
        <w:pStyle w:val="ListParagraph"/>
        <w:tabs>
          <w:tab w:val="left" w:pos="1440"/>
        </w:tabs>
        <w:ind w:left="1440"/>
        <w:jc w:val="both"/>
        <w:rPr>
          <w:rFonts w:ascii="Verdana" w:hAnsi="Verdana"/>
          <w:sz w:val="24"/>
          <w:szCs w:val="24"/>
        </w:rPr>
      </w:pPr>
    </w:p>
    <w:p w:rsidR="00B41BAD" w:rsidRDefault="00B41BAD" w:rsidP="00B41BAD">
      <w:pPr>
        <w:pStyle w:val="ListParagraph"/>
        <w:numPr>
          <w:ilvl w:val="2"/>
          <w:numId w:val="1"/>
        </w:numPr>
        <w:tabs>
          <w:tab w:val="left" w:pos="1440"/>
        </w:tabs>
        <w:jc w:val="both"/>
        <w:rPr>
          <w:rFonts w:ascii="Verdana" w:hAnsi="Verdana"/>
          <w:sz w:val="24"/>
          <w:szCs w:val="24"/>
        </w:rPr>
      </w:pPr>
      <w:r>
        <w:rPr>
          <w:rFonts w:ascii="Verdana" w:hAnsi="Verdana"/>
          <w:sz w:val="24"/>
          <w:szCs w:val="24"/>
        </w:rPr>
        <w:t xml:space="preserve">Where the Senior </w:t>
      </w:r>
      <w:r w:rsidR="000C0D37">
        <w:rPr>
          <w:rFonts w:ascii="Verdana" w:hAnsi="Verdana"/>
          <w:sz w:val="24"/>
          <w:szCs w:val="24"/>
        </w:rPr>
        <w:t>Management are not reasonably co</w:t>
      </w:r>
      <w:r>
        <w:rPr>
          <w:rFonts w:ascii="Verdana" w:hAnsi="Verdana"/>
          <w:sz w:val="24"/>
          <w:szCs w:val="24"/>
        </w:rPr>
        <w:t>nfident that they are able to manage conflicts to adequately protect the interest of a client, they shall clearly disclose the general nature and/or sources of conflicts of interest to the client before undertaking any business.</w:t>
      </w:r>
    </w:p>
    <w:p w:rsidR="00B41BAD" w:rsidRDefault="00B41BAD" w:rsidP="00B41BAD">
      <w:pPr>
        <w:pStyle w:val="ListParagraph"/>
        <w:tabs>
          <w:tab w:val="left" w:pos="1440"/>
        </w:tabs>
        <w:ind w:left="1440"/>
        <w:jc w:val="both"/>
        <w:rPr>
          <w:rFonts w:ascii="Verdana" w:hAnsi="Verdana"/>
          <w:sz w:val="24"/>
          <w:szCs w:val="24"/>
        </w:rPr>
      </w:pPr>
    </w:p>
    <w:p w:rsidR="000C0D37" w:rsidRDefault="00B41BAD" w:rsidP="000C0D37">
      <w:pPr>
        <w:pStyle w:val="ListParagraph"/>
        <w:numPr>
          <w:ilvl w:val="2"/>
          <w:numId w:val="1"/>
        </w:numPr>
        <w:tabs>
          <w:tab w:val="left" w:pos="1440"/>
        </w:tabs>
        <w:spacing w:after="0" w:line="240" w:lineRule="auto"/>
        <w:jc w:val="both"/>
        <w:rPr>
          <w:rFonts w:ascii="Verdana" w:hAnsi="Verdana"/>
          <w:sz w:val="24"/>
          <w:szCs w:val="24"/>
        </w:rPr>
      </w:pPr>
      <w:r>
        <w:rPr>
          <w:rFonts w:ascii="Verdana" w:hAnsi="Verdana"/>
          <w:sz w:val="24"/>
          <w:szCs w:val="24"/>
        </w:rPr>
        <w:t>The disclosure will be in a durable medium and provide sufficient details, taking into account the nature of the client, to enable that client to make an informed decision with respect to the service in the context of which the conflict of interest arises.</w:t>
      </w:r>
    </w:p>
    <w:p w:rsidR="000C0D37" w:rsidRDefault="000C0D37" w:rsidP="000C0D37">
      <w:pPr>
        <w:tabs>
          <w:tab w:val="left" w:pos="1440"/>
        </w:tabs>
        <w:spacing w:after="0" w:line="240" w:lineRule="exact"/>
        <w:jc w:val="both"/>
        <w:rPr>
          <w:rFonts w:ascii="Verdana" w:hAnsi="Verdana"/>
          <w:sz w:val="24"/>
          <w:szCs w:val="24"/>
        </w:rPr>
      </w:pPr>
    </w:p>
    <w:p w:rsidR="00E9467F" w:rsidRDefault="00E9467F" w:rsidP="000C0D37">
      <w:pPr>
        <w:tabs>
          <w:tab w:val="left" w:pos="1440"/>
        </w:tabs>
        <w:spacing w:after="0" w:line="240" w:lineRule="exact"/>
        <w:jc w:val="both"/>
        <w:rPr>
          <w:rFonts w:ascii="Verdana" w:hAnsi="Verdana"/>
          <w:sz w:val="24"/>
          <w:szCs w:val="24"/>
        </w:rPr>
      </w:pPr>
    </w:p>
    <w:p w:rsidR="00E9467F" w:rsidRPr="000C0D37" w:rsidRDefault="00E9467F" w:rsidP="000C0D37">
      <w:pPr>
        <w:tabs>
          <w:tab w:val="left" w:pos="1440"/>
        </w:tabs>
        <w:spacing w:after="0" w:line="240" w:lineRule="exact"/>
        <w:jc w:val="both"/>
        <w:rPr>
          <w:rFonts w:ascii="Verdana" w:hAnsi="Verdana"/>
          <w:sz w:val="24"/>
          <w:szCs w:val="24"/>
        </w:rPr>
      </w:pPr>
    </w:p>
    <w:p w:rsidR="00B41BAD" w:rsidRDefault="000C0D37" w:rsidP="000C0D37">
      <w:pPr>
        <w:pStyle w:val="ListParagraph"/>
        <w:numPr>
          <w:ilvl w:val="1"/>
          <w:numId w:val="1"/>
        </w:numPr>
        <w:tabs>
          <w:tab w:val="left" w:pos="1440"/>
        </w:tabs>
        <w:jc w:val="both"/>
        <w:rPr>
          <w:rFonts w:ascii="Verdana" w:hAnsi="Verdana"/>
          <w:b/>
          <w:sz w:val="24"/>
          <w:szCs w:val="24"/>
        </w:rPr>
      </w:pPr>
      <w:r w:rsidRPr="000C0D37">
        <w:rPr>
          <w:rFonts w:ascii="Verdana" w:hAnsi="Verdana"/>
          <w:b/>
          <w:sz w:val="24"/>
          <w:szCs w:val="24"/>
        </w:rPr>
        <w:lastRenderedPageBreak/>
        <w:t>Conflict Monitoring</w:t>
      </w:r>
    </w:p>
    <w:p w:rsidR="00E9467F" w:rsidRPr="000C0D37" w:rsidRDefault="00E9467F" w:rsidP="00E9467F">
      <w:pPr>
        <w:pStyle w:val="ListParagraph"/>
        <w:tabs>
          <w:tab w:val="left" w:pos="1440"/>
        </w:tabs>
        <w:ind w:left="1080"/>
        <w:jc w:val="both"/>
        <w:rPr>
          <w:rFonts w:ascii="Verdana" w:hAnsi="Verdana"/>
          <w:b/>
          <w:sz w:val="24"/>
          <w:szCs w:val="24"/>
        </w:rPr>
      </w:pPr>
    </w:p>
    <w:p w:rsidR="000C0D37" w:rsidRDefault="000C0D37" w:rsidP="000C0D37">
      <w:pPr>
        <w:pStyle w:val="ListParagraph"/>
        <w:numPr>
          <w:ilvl w:val="2"/>
          <w:numId w:val="1"/>
        </w:numPr>
        <w:tabs>
          <w:tab w:val="left" w:pos="1440"/>
        </w:tabs>
        <w:jc w:val="both"/>
        <w:rPr>
          <w:rFonts w:ascii="Verdana" w:hAnsi="Verdana"/>
          <w:sz w:val="24"/>
          <w:szCs w:val="24"/>
        </w:rPr>
      </w:pPr>
      <w:r w:rsidRPr="000C0D37">
        <w:rPr>
          <w:rFonts w:ascii="Verdana" w:hAnsi="Verdana"/>
          <w:b/>
          <w:sz w:val="24"/>
          <w:szCs w:val="24"/>
        </w:rPr>
        <w:t>Information Barriers</w:t>
      </w:r>
      <w:r w:rsidRPr="000C0D37">
        <w:rPr>
          <w:rFonts w:ascii="Verdana" w:hAnsi="Verdana"/>
          <w:sz w:val="24"/>
          <w:szCs w:val="24"/>
        </w:rPr>
        <w:t>: The Company shall establish and operate internal organization arrangements to avoid conflicts of interest by controlling, managing or restricting as deemed appropriate the flow of confidential (including price sensitive) information between the different areas of business. The Company shall maintain permanent information barriers between its different business areas.</w:t>
      </w:r>
    </w:p>
    <w:p w:rsidR="00787828" w:rsidRDefault="00787828" w:rsidP="00787828">
      <w:pPr>
        <w:pStyle w:val="ListParagraph"/>
        <w:tabs>
          <w:tab w:val="left" w:pos="1440"/>
        </w:tabs>
        <w:ind w:left="1440"/>
        <w:jc w:val="both"/>
        <w:rPr>
          <w:rFonts w:ascii="Verdana" w:hAnsi="Verdana"/>
          <w:sz w:val="24"/>
          <w:szCs w:val="24"/>
        </w:rPr>
      </w:pPr>
    </w:p>
    <w:p w:rsidR="000C0D37" w:rsidRDefault="000C0D37" w:rsidP="000C0D37">
      <w:pPr>
        <w:pStyle w:val="ListParagraph"/>
        <w:numPr>
          <w:ilvl w:val="2"/>
          <w:numId w:val="1"/>
        </w:numPr>
        <w:tabs>
          <w:tab w:val="left" w:pos="1440"/>
        </w:tabs>
        <w:jc w:val="both"/>
        <w:rPr>
          <w:rFonts w:ascii="Verdana" w:hAnsi="Verdana"/>
          <w:sz w:val="24"/>
          <w:szCs w:val="24"/>
        </w:rPr>
      </w:pPr>
      <w:r w:rsidRPr="000C0D37">
        <w:rPr>
          <w:rFonts w:ascii="Verdana" w:hAnsi="Verdana"/>
          <w:sz w:val="24"/>
          <w:szCs w:val="24"/>
        </w:rPr>
        <w:t>The Company shall adopt following</w:t>
      </w:r>
      <w:r>
        <w:rPr>
          <w:rFonts w:ascii="Verdana" w:hAnsi="Verdana"/>
          <w:sz w:val="24"/>
          <w:szCs w:val="24"/>
        </w:rPr>
        <w:t xml:space="preserve"> general principles in order to handle confidential, including price sensitive</w:t>
      </w:r>
      <w:r w:rsidRPr="000C0D37">
        <w:rPr>
          <w:rFonts w:ascii="Verdana" w:hAnsi="Verdana"/>
          <w:sz w:val="24"/>
          <w:szCs w:val="24"/>
        </w:rPr>
        <w:t xml:space="preserve"> information</w:t>
      </w:r>
      <w:r>
        <w:rPr>
          <w:rFonts w:ascii="Verdana" w:hAnsi="Verdana"/>
          <w:sz w:val="24"/>
          <w:szCs w:val="24"/>
        </w:rPr>
        <w:t>:</w:t>
      </w:r>
    </w:p>
    <w:p w:rsidR="000C0D37" w:rsidRDefault="000C0D37" w:rsidP="000C0D37">
      <w:pPr>
        <w:pStyle w:val="ListParagraph"/>
        <w:numPr>
          <w:ilvl w:val="0"/>
          <w:numId w:val="7"/>
        </w:numPr>
        <w:tabs>
          <w:tab w:val="left" w:pos="1440"/>
        </w:tabs>
        <w:jc w:val="both"/>
        <w:rPr>
          <w:rFonts w:ascii="Verdana" w:hAnsi="Verdana"/>
          <w:sz w:val="24"/>
          <w:szCs w:val="24"/>
        </w:rPr>
      </w:pPr>
      <w:r>
        <w:rPr>
          <w:rFonts w:ascii="Verdana" w:hAnsi="Verdana"/>
          <w:sz w:val="24"/>
          <w:szCs w:val="24"/>
        </w:rPr>
        <w:t>It shall provide confidential information to external parties only to the extent that it is obliged to do so by law, regulation and/or if foreseen in the provision of services requested.</w:t>
      </w:r>
    </w:p>
    <w:p w:rsidR="00787828" w:rsidRDefault="000C0D37" w:rsidP="000C0D37">
      <w:pPr>
        <w:pStyle w:val="ListParagraph"/>
        <w:numPr>
          <w:ilvl w:val="0"/>
          <w:numId w:val="7"/>
        </w:numPr>
        <w:tabs>
          <w:tab w:val="left" w:pos="1440"/>
        </w:tabs>
        <w:jc w:val="both"/>
        <w:rPr>
          <w:rFonts w:ascii="Verdana" w:hAnsi="Verdana"/>
          <w:sz w:val="24"/>
          <w:szCs w:val="24"/>
        </w:rPr>
      </w:pPr>
      <w:r>
        <w:rPr>
          <w:rFonts w:ascii="Verdana" w:hAnsi="Verdana"/>
          <w:sz w:val="24"/>
          <w:szCs w:val="24"/>
        </w:rPr>
        <w:t xml:space="preserve">Client information shall always </w:t>
      </w:r>
      <w:r w:rsidR="00787828">
        <w:rPr>
          <w:rFonts w:ascii="Verdana" w:hAnsi="Verdana"/>
          <w:sz w:val="24"/>
          <w:szCs w:val="24"/>
        </w:rPr>
        <w:t>be treated in accordance with the appropriate level of confidentiality.</w:t>
      </w:r>
    </w:p>
    <w:p w:rsidR="000C0D37" w:rsidRDefault="00787828" w:rsidP="000C0D37">
      <w:pPr>
        <w:pStyle w:val="ListParagraph"/>
        <w:numPr>
          <w:ilvl w:val="0"/>
          <w:numId w:val="7"/>
        </w:numPr>
        <w:tabs>
          <w:tab w:val="left" w:pos="1440"/>
        </w:tabs>
        <w:jc w:val="both"/>
        <w:rPr>
          <w:rFonts w:ascii="Verdana" w:hAnsi="Verdana"/>
          <w:sz w:val="24"/>
          <w:szCs w:val="24"/>
        </w:rPr>
      </w:pPr>
      <w:r>
        <w:rPr>
          <w:rFonts w:ascii="Verdana" w:hAnsi="Verdana"/>
          <w:sz w:val="24"/>
          <w:szCs w:val="24"/>
        </w:rPr>
        <w:t xml:space="preserve">Client information </w:t>
      </w:r>
      <w:r w:rsidR="000C0D37">
        <w:rPr>
          <w:rFonts w:ascii="Verdana" w:hAnsi="Verdana"/>
          <w:sz w:val="24"/>
          <w:szCs w:val="24"/>
        </w:rPr>
        <w:t xml:space="preserve">shall only be shared internally </w:t>
      </w:r>
      <w:r>
        <w:rPr>
          <w:rFonts w:ascii="Verdana" w:hAnsi="Verdana"/>
          <w:sz w:val="24"/>
          <w:szCs w:val="24"/>
        </w:rPr>
        <w:t>on a “need to know” basis unless other arrangements have been agreed upon with a client.</w:t>
      </w:r>
    </w:p>
    <w:p w:rsidR="00787828" w:rsidRDefault="00787828" w:rsidP="000C0D37">
      <w:pPr>
        <w:pStyle w:val="ListParagraph"/>
        <w:numPr>
          <w:ilvl w:val="0"/>
          <w:numId w:val="7"/>
        </w:numPr>
        <w:tabs>
          <w:tab w:val="left" w:pos="1440"/>
        </w:tabs>
        <w:jc w:val="both"/>
        <w:rPr>
          <w:rFonts w:ascii="Verdana" w:hAnsi="Verdana"/>
          <w:sz w:val="24"/>
          <w:szCs w:val="24"/>
        </w:rPr>
      </w:pPr>
      <w:r>
        <w:rPr>
          <w:rFonts w:ascii="Verdana" w:hAnsi="Verdana"/>
          <w:sz w:val="24"/>
          <w:szCs w:val="24"/>
        </w:rPr>
        <w:t>C</w:t>
      </w:r>
      <w:r w:rsidRPr="000C0D37">
        <w:rPr>
          <w:rFonts w:ascii="Verdana" w:hAnsi="Verdana"/>
          <w:sz w:val="24"/>
          <w:szCs w:val="24"/>
        </w:rPr>
        <w:t xml:space="preserve">onfidential </w:t>
      </w:r>
      <w:r>
        <w:rPr>
          <w:rFonts w:ascii="Verdana" w:hAnsi="Verdana"/>
          <w:sz w:val="24"/>
          <w:szCs w:val="24"/>
        </w:rPr>
        <w:t xml:space="preserve">and </w:t>
      </w:r>
      <w:r w:rsidRPr="000C0D37">
        <w:rPr>
          <w:rFonts w:ascii="Verdana" w:hAnsi="Verdana"/>
          <w:sz w:val="24"/>
          <w:szCs w:val="24"/>
        </w:rPr>
        <w:t>price sensitive information</w:t>
      </w:r>
      <w:r>
        <w:rPr>
          <w:rFonts w:ascii="Verdana" w:hAnsi="Verdana"/>
          <w:sz w:val="24"/>
          <w:szCs w:val="24"/>
        </w:rPr>
        <w:t xml:space="preserve"> shall be subject to Chinese Walls procedures and shall not be passed between different business areas.</w:t>
      </w:r>
    </w:p>
    <w:p w:rsidR="00787828" w:rsidRDefault="00787828" w:rsidP="00787828">
      <w:pPr>
        <w:pStyle w:val="ListParagraph"/>
        <w:numPr>
          <w:ilvl w:val="2"/>
          <w:numId w:val="1"/>
        </w:numPr>
        <w:tabs>
          <w:tab w:val="left" w:pos="1440"/>
        </w:tabs>
        <w:jc w:val="both"/>
        <w:rPr>
          <w:rFonts w:ascii="Verdana" w:hAnsi="Verdana"/>
          <w:sz w:val="24"/>
          <w:szCs w:val="24"/>
        </w:rPr>
      </w:pPr>
      <w:r w:rsidRPr="00787828">
        <w:rPr>
          <w:rFonts w:ascii="Verdana" w:hAnsi="Verdana"/>
          <w:b/>
          <w:sz w:val="24"/>
          <w:szCs w:val="24"/>
        </w:rPr>
        <w:t xml:space="preserve">Personal Conflicts: </w:t>
      </w:r>
      <w:r w:rsidRPr="00787828">
        <w:rPr>
          <w:rFonts w:ascii="Verdana" w:hAnsi="Verdana"/>
          <w:sz w:val="24"/>
          <w:szCs w:val="24"/>
        </w:rPr>
        <w:t>The Company aims to employ experienced and professional staff.</w:t>
      </w:r>
      <w:r>
        <w:rPr>
          <w:rFonts w:ascii="Verdana" w:hAnsi="Verdana"/>
          <w:sz w:val="24"/>
          <w:szCs w:val="24"/>
        </w:rPr>
        <w:t xml:space="preserve"> However, the actions of a staff member may be influenced by, or create an influence over the activities of the Company. Potential conflicts therefore arise with respect to; inter alia, those issues listed below</w:t>
      </w:r>
    </w:p>
    <w:p w:rsidR="00787828" w:rsidRDefault="00787828" w:rsidP="00787828">
      <w:pPr>
        <w:pStyle w:val="ListParagraph"/>
        <w:tabs>
          <w:tab w:val="left" w:pos="1440"/>
        </w:tabs>
        <w:jc w:val="both"/>
        <w:rPr>
          <w:rFonts w:ascii="Verdana" w:hAnsi="Verdana"/>
          <w:sz w:val="24"/>
          <w:szCs w:val="24"/>
        </w:rPr>
      </w:pPr>
    </w:p>
    <w:p w:rsidR="00E9467F" w:rsidRDefault="00E9467F" w:rsidP="00787828">
      <w:pPr>
        <w:pStyle w:val="ListParagraph"/>
        <w:tabs>
          <w:tab w:val="left" w:pos="1440"/>
        </w:tabs>
        <w:jc w:val="both"/>
        <w:rPr>
          <w:rFonts w:ascii="Verdana" w:hAnsi="Verdana"/>
          <w:sz w:val="24"/>
          <w:szCs w:val="24"/>
        </w:rPr>
      </w:pPr>
    </w:p>
    <w:tbl>
      <w:tblPr>
        <w:tblStyle w:val="TableGrid"/>
        <w:tblW w:w="0" w:type="auto"/>
        <w:tblInd w:w="558" w:type="dxa"/>
        <w:tblLook w:val="04A0"/>
      </w:tblPr>
      <w:tblGrid>
        <w:gridCol w:w="2610"/>
        <w:gridCol w:w="3510"/>
        <w:gridCol w:w="4050"/>
      </w:tblGrid>
      <w:tr w:rsidR="00787828" w:rsidRPr="00787828" w:rsidTr="00B023E4">
        <w:tc>
          <w:tcPr>
            <w:tcW w:w="2610" w:type="dxa"/>
          </w:tcPr>
          <w:p w:rsidR="00787828" w:rsidRPr="00787828" w:rsidRDefault="00787828" w:rsidP="00787828">
            <w:pPr>
              <w:pStyle w:val="ListParagraph"/>
              <w:tabs>
                <w:tab w:val="left" w:pos="1440"/>
              </w:tabs>
              <w:ind w:left="0"/>
              <w:jc w:val="both"/>
              <w:rPr>
                <w:rFonts w:ascii="Verdana" w:hAnsi="Verdana"/>
                <w:b/>
                <w:sz w:val="24"/>
                <w:szCs w:val="24"/>
              </w:rPr>
            </w:pPr>
            <w:r w:rsidRPr="00787828">
              <w:rPr>
                <w:rFonts w:ascii="Verdana" w:hAnsi="Verdana"/>
                <w:b/>
                <w:sz w:val="24"/>
                <w:szCs w:val="24"/>
              </w:rPr>
              <w:t>Issues</w:t>
            </w:r>
          </w:p>
        </w:tc>
        <w:tc>
          <w:tcPr>
            <w:tcW w:w="3510" w:type="dxa"/>
          </w:tcPr>
          <w:p w:rsidR="00787828" w:rsidRPr="00787828" w:rsidRDefault="00787828" w:rsidP="00787828">
            <w:pPr>
              <w:pStyle w:val="ListParagraph"/>
              <w:tabs>
                <w:tab w:val="left" w:pos="1440"/>
              </w:tabs>
              <w:ind w:left="0"/>
              <w:jc w:val="both"/>
              <w:rPr>
                <w:rFonts w:ascii="Verdana" w:hAnsi="Verdana"/>
                <w:b/>
                <w:sz w:val="24"/>
                <w:szCs w:val="24"/>
              </w:rPr>
            </w:pPr>
            <w:r w:rsidRPr="00787828">
              <w:rPr>
                <w:rFonts w:ascii="Verdana" w:hAnsi="Verdana"/>
                <w:b/>
                <w:sz w:val="24"/>
                <w:szCs w:val="24"/>
              </w:rPr>
              <w:t>Potential Conflict</w:t>
            </w:r>
          </w:p>
        </w:tc>
        <w:tc>
          <w:tcPr>
            <w:tcW w:w="4050" w:type="dxa"/>
          </w:tcPr>
          <w:p w:rsidR="00787828" w:rsidRPr="00787828" w:rsidRDefault="00787828" w:rsidP="00787828">
            <w:pPr>
              <w:pStyle w:val="ListParagraph"/>
              <w:tabs>
                <w:tab w:val="left" w:pos="1440"/>
              </w:tabs>
              <w:ind w:left="0"/>
              <w:jc w:val="both"/>
              <w:rPr>
                <w:rFonts w:ascii="Verdana" w:hAnsi="Verdana"/>
                <w:b/>
                <w:sz w:val="24"/>
                <w:szCs w:val="24"/>
              </w:rPr>
            </w:pPr>
            <w:r w:rsidRPr="00787828">
              <w:rPr>
                <w:rFonts w:ascii="Verdana" w:hAnsi="Verdana"/>
                <w:b/>
                <w:sz w:val="24"/>
                <w:szCs w:val="24"/>
              </w:rPr>
              <w:t>Management Arrangements</w:t>
            </w:r>
          </w:p>
        </w:tc>
      </w:tr>
      <w:tr w:rsidR="00787828" w:rsidTr="00E9467F">
        <w:trPr>
          <w:trHeight w:val="1529"/>
        </w:trPr>
        <w:tc>
          <w:tcPr>
            <w:tcW w:w="2610" w:type="dxa"/>
          </w:tcPr>
          <w:p w:rsidR="00787828" w:rsidRDefault="00B023E4" w:rsidP="00787828">
            <w:pPr>
              <w:pStyle w:val="ListParagraph"/>
              <w:tabs>
                <w:tab w:val="left" w:pos="1440"/>
              </w:tabs>
              <w:ind w:left="0"/>
              <w:jc w:val="both"/>
              <w:rPr>
                <w:rFonts w:ascii="Verdana" w:hAnsi="Verdana"/>
                <w:sz w:val="24"/>
                <w:szCs w:val="24"/>
              </w:rPr>
            </w:pPr>
            <w:r>
              <w:rPr>
                <w:rFonts w:ascii="Verdana" w:hAnsi="Verdana"/>
                <w:sz w:val="24"/>
                <w:szCs w:val="24"/>
              </w:rPr>
              <w:t>Personal Account Trading</w:t>
            </w:r>
          </w:p>
        </w:tc>
        <w:tc>
          <w:tcPr>
            <w:tcW w:w="3510" w:type="dxa"/>
          </w:tcPr>
          <w:p w:rsidR="00787828" w:rsidRDefault="00B023E4" w:rsidP="00787828">
            <w:pPr>
              <w:pStyle w:val="ListParagraph"/>
              <w:tabs>
                <w:tab w:val="left" w:pos="1440"/>
              </w:tabs>
              <w:ind w:left="0"/>
              <w:jc w:val="both"/>
              <w:rPr>
                <w:rFonts w:ascii="Verdana" w:hAnsi="Verdana"/>
                <w:sz w:val="24"/>
                <w:szCs w:val="24"/>
              </w:rPr>
            </w:pPr>
            <w:r>
              <w:rPr>
                <w:rFonts w:ascii="Verdana" w:hAnsi="Verdana"/>
                <w:sz w:val="24"/>
                <w:szCs w:val="24"/>
              </w:rPr>
              <w:t>Leo Financial Services Ltd personnel may trade on personal account in an inappropriate manner to the detriment of clients.</w:t>
            </w:r>
          </w:p>
        </w:tc>
        <w:tc>
          <w:tcPr>
            <w:tcW w:w="4050" w:type="dxa"/>
          </w:tcPr>
          <w:p w:rsidR="00787828" w:rsidRDefault="00B023E4" w:rsidP="00787828">
            <w:pPr>
              <w:pStyle w:val="ListParagraph"/>
              <w:tabs>
                <w:tab w:val="left" w:pos="1440"/>
              </w:tabs>
              <w:ind w:left="0"/>
              <w:jc w:val="both"/>
              <w:rPr>
                <w:rFonts w:ascii="Verdana" w:hAnsi="Verdana"/>
                <w:sz w:val="24"/>
                <w:szCs w:val="24"/>
              </w:rPr>
            </w:pPr>
            <w:r>
              <w:rPr>
                <w:rFonts w:ascii="Verdana" w:hAnsi="Verdana"/>
                <w:sz w:val="24"/>
                <w:szCs w:val="24"/>
              </w:rPr>
              <w:t>Leo Financial Services Ltd shall implement a Personal Account Dealing policy with which staff and related persons under their control must comply.</w:t>
            </w:r>
          </w:p>
        </w:tc>
      </w:tr>
      <w:tr w:rsidR="00787828" w:rsidTr="00B023E4">
        <w:tc>
          <w:tcPr>
            <w:tcW w:w="2610" w:type="dxa"/>
          </w:tcPr>
          <w:p w:rsidR="00787828" w:rsidRDefault="00B023E4" w:rsidP="00787828">
            <w:pPr>
              <w:pStyle w:val="ListParagraph"/>
              <w:tabs>
                <w:tab w:val="left" w:pos="1440"/>
              </w:tabs>
              <w:ind w:left="0"/>
              <w:jc w:val="both"/>
              <w:rPr>
                <w:rFonts w:ascii="Verdana" w:hAnsi="Verdana"/>
                <w:sz w:val="24"/>
                <w:szCs w:val="24"/>
              </w:rPr>
            </w:pPr>
            <w:r>
              <w:rPr>
                <w:rFonts w:ascii="Verdana" w:hAnsi="Verdana"/>
                <w:sz w:val="24"/>
                <w:szCs w:val="24"/>
              </w:rPr>
              <w:t>Remuneration Policy</w:t>
            </w:r>
          </w:p>
        </w:tc>
        <w:tc>
          <w:tcPr>
            <w:tcW w:w="3510" w:type="dxa"/>
          </w:tcPr>
          <w:p w:rsidR="00787828" w:rsidRDefault="00B023E4" w:rsidP="00787828">
            <w:pPr>
              <w:pStyle w:val="ListParagraph"/>
              <w:tabs>
                <w:tab w:val="left" w:pos="1440"/>
              </w:tabs>
              <w:ind w:left="0"/>
              <w:jc w:val="both"/>
              <w:rPr>
                <w:rFonts w:ascii="Verdana" w:hAnsi="Verdana"/>
                <w:sz w:val="24"/>
                <w:szCs w:val="24"/>
              </w:rPr>
            </w:pPr>
            <w:r>
              <w:rPr>
                <w:rFonts w:ascii="Verdana" w:hAnsi="Verdana"/>
                <w:sz w:val="24"/>
                <w:szCs w:val="24"/>
              </w:rPr>
              <w:t xml:space="preserve">The employees may seek to enhance </w:t>
            </w:r>
            <w:r w:rsidR="006B5856">
              <w:rPr>
                <w:rFonts w:ascii="Verdana" w:hAnsi="Verdana"/>
                <w:sz w:val="24"/>
                <w:szCs w:val="24"/>
              </w:rPr>
              <w:t>revenue and personal compensation by engaging in activities which may place the firm and/or its clients at higher risk.</w:t>
            </w:r>
          </w:p>
        </w:tc>
        <w:tc>
          <w:tcPr>
            <w:tcW w:w="4050" w:type="dxa"/>
          </w:tcPr>
          <w:p w:rsidR="00787828" w:rsidRDefault="006B5856" w:rsidP="00787828">
            <w:pPr>
              <w:pStyle w:val="ListParagraph"/>
              <w:tabs>
                <w:tab w:val="left" w:pos="1440"/>
              </w:tabs>
              <w:ind w:left="0"/>
              <w:jc w:val="both"/>
              <w:rPr>
                <w:rFonts w:ascii="Verdana" w:hAnsi="Verdana"/>
                <w:sz w:val="24"/>
                <w:szCs w:val="24"/>
              </w:rPr>
            </w:pPr>
            <w:r>
              <w:rPr>
                <w:rFonts w:ascii="Verdana" w:hAnsi="Verdana"/>
                <w:sz w:val="24"/>
                <w:szCs w:val="24"/>
              </w:rPr>
              <w:t xml:space="preserve">Leo Financial Services Ltd shall have in place </w:t>
            </w:r>
            <w:r w:rsidR="00DD3D91">
              <w:rPr>
                <w:rFonts w:ascii="Verdana" w:hAnsi="Verdana"/>
                <w:sz w:val="24"/>
                <w:szCs w:val="24"/>
              </w:rPr>
              <w:t>a iremuneration policy which does not align risk taking with individual compensation.</w:t>
            </w:r>
          </w:p>
        </w:tc>
      </w:tr>
      <w:tr w:rsidR="00787828" w:rsidTr="00B023E4">
        <w:tc>
          <w:tcPr>
            <w:tcW w:w="2610" w:type="dxa"/>
          </w:tcPr>
          <w:p w:rsidR="00787828" w:rsidRDefault="00DD3D91" w:rsidP="00787828">
            <w:pPr>
              <w:pStyle w:val="ListParagraph"/>
              <w:tabs>
                <w:tab w:val="left" w:pos="1440"/>
              </w:tabs>
              <w:ind w:left="0"/>
              <w:jc w:val="both"/>
              <w:rPr>
                <w:rFonts w:ascii="Verdana" w:hAnsi="Verdana"/>
                <w:sz w:val="24"/>
                <w:szCs w:val="24"/>
              </w:rPr>
            </w:pPr>
            <w:r>
              <w:rPr>
                <w:rFonts w:ascii="Verdana" w:hAnsi="Verdana"/>
                <w:sz w:val="24"/>
                <w:szCs w:val="24"/>
              </w:rPr>
              <w:lastRenderedPageBreak/>
              <w:t>Inducements and entertainment (including bribery risks)</w:t>
            </w:r>
          </w:p>
        </w:tc>
        <w:tc>
          <w:tcPr>
            <w:tcW w:w="3510" w:type="dxa"/>
          </w:tcPr>
          <w:p w:rsidR="00787828" w:rsidRDefault="00DD3D91" w:rsidP="00787828">
            <w:pPr>
              <w:pStyle w:val="ListParagraph"/>
              <w:tabs>
                <w:tab w:val="left" w:pos="1440"/>
              </w:tabs>
              <w:ind w:left="0"/>
              <w:jc w:val="both"/>
              <w:rPr>
                <w:rFonts w:ascii="Verdana" w:hAnsi="Verdana"/>
                <w:sz w:val="24"/>
                <w:szCs w:val="24"/>
              </w:rPr>
            </w:pPr>
            <w:r>
              <w:rPr>
                <w:rFonts w:ascii="Verdana" w:hAnsi="Verdana"/>
                <w:sz w:val="24"/>
                <w:szCs w:val="24"/>
              </w:rPr>
              <w:t>Leo Financial Services Ltd personnel may be influenced in making investment or trading decisions or outsourcing selections that are not in the best interests of clients when entertainment or other forms of inducement are provided.</w:t>
            </w:r>
          </w:p>
        </w:tc>
        <w:tc>
          <w:tcPr>
            <w:tcW w:w="4050" w:type="dxa"/>
          </w:tcPr>
          <w:p w:rsidR="00787828" w:rsidRDefault="00DD3D91" w:rsidP="006D54DC">
            <w:pPr>
              <w:pStyle w:val="ListParagraph"/>
              <w:tabs>
                <w:tab w:val="left" w:pos="1440"/>
              </w:tabs>
              <w:ind w:left="0"/>
              <w:jc w:val="both"/>
              <w:rPr>
                <w:rFonts w:ascii="Verdana" w:hAnsi="Verdana"/>
                <w:sz w:val="24"/>
                <w:szCs w:val="24"/>
              </w:rPr>
            </w:pPr>
            <w:r>
              <w:rPr>
                <w:rFonts w:ascii="Verdana" w:hAnsi="Verdana"/>
                <w:sz w:val="24"/>
                <w:szCs w:val="24"/>
              </w:rPr>
              <w:t>Leo Financial Services Ltd shall implement a reporting</w:t>
            </w:r>
            <w:r w:rsidR="006D54DC">
              <w:rPr>
                <w:rFonts w:ascii="Verdana" w:hAnsi="Verdana"/>
                <w:sz w:val="24"/>
                <w:szCs w:val="24"/>
              </w:rPr>
              <w:t xml:space="preserve"> </w:t>
            </w:r>
            <w:r>
              <w:rPr>
                <w:rFonts w:ascii="Verdana" w:hAnsi="Verdana"/>
                <w:sz w:val="24"/>
                <w:szCs w:val="24"/>
              </w:rPr>
              <w:t>norms in cas</w:t>
            </w:r>
            <w:r w:rsidR="006D54DC">
              <w:rPr>
                <w:rFonts w:ascii="Verdana" w:hAnsi="Verdana"/>
                <w:sz w:val="24"/>
                <w:szCs w:val="24"/>
              </w:rPr>
              <w:t xml:space="preserve">e any </w:t>
            </w:r>
            <w:r>
              <w:rPr>
                <w:rFonts w:ascii="Verdana" w:hAnsi="Verdana"/>
                <w:sz w:val="24"/>
                <w:szCs w:val="24"/>
              </w:rPr>
              <w:t>gifts and entertainment receives or will receive from a person other than the Client an inducement in relation to a service provided to the Client, in the form of monies, goods or services, other than the standard commission or fee for that servi</w:t>
            </w:r>
            <w:r w:rsidR="006D54DC">
              <w:rPr>
                <w:rFonts w:ascii="Verdana" w:hAnsi="Verdana"/>
                <w:sz w:val="24"/>
                <w:szCs w:val="24"/>
              </w:rPr>
              <w:t>ce.</w:t>
            </w:r>
          </w:p>
        </w:tc>
      </w:tr>
      <w:tr w:rsidR="00787828" w:rsidTr="00B023E4">
        <w:tc>
          <w:tcPr>
            <w:tcW w:w="2610" w:type="dxa"/>
          </w:tcPr>
          <w:p w:rsidR="00787828" w:rsidRDefault="00DD3D91" w:rsidP="00787828">
            <w:pPr>
              <w:pStyle w:val="ListParagraph"/>
              <w:tabs>
                <w:tab w:val="left" w:pos="1440"/>
              </w:tabs>
              <w:ind w:left="0"/>
              <w:jc w:val="both"/>
              <w:rPr>
                <w:rFonts w:ascii="Verdana" w:hAnsi="Verdana"/>
                <w:sz w:val="24"/>
                <w:szCs w:val="24"/>
              </w:rPr>
            </w:pPr>
            <w:r>
              <w:rPr>
                <w:rFonts w:ascii="Verdana" w:hAnsi="Verdana"/>
                <w:sz w:val="24"/>
                <w:szCs w:val="24"/>
              </w:rPr>
              <w:t>Influence over other employees</w:t>
            </w:r>
          </w:p>
        </w:tc>
        <w:tc>
          <w:tcPr>
            <w:tcW w:w="3510" w:type="dxa"/>
          </w:tcPr>
          <w:p w:rsidR="00787828" w:rsidRDefault="00DD3D91" w:rsidP="00787828">
            <w:pPr>
              <w:pStyle w:val="ListParagraph"/>
              <w:tabs>
                <w:tab w:val="left" w:pos="1440"/>
              </w:tabs>
              <w:ind w:left="0"/>
              <w:jc w:val="both"/>
              <w:rPr>
                <w:rFonts w:ascii="Verdana" w:hAnsi="Verdana"/>
                <w:sz w:val="24"/>
                <w:szCs w:val="24"/>
              </w:rPr>
            </w:pPr>
            <w:r>
              <w:rPr>
                <w:rFonts w:ascii="Verdana" w:hAnsi="Verdana"/>
                <w:sz w:val="24"/>
                <w:szCs w:val="24"/>
              </w:rPr>
              <w:t xml:space="preserve">Responsibilities are not apportioned effectively </w:t>
            </w:r>
            <w:r w:rsidR="006D54DC">
              <w:rPr>
                <w:rFonts w:ascii="Verdana" w:hAnsi="Verdana"/>
                <w:sz w:val="24"/>
                <w:szCs w:val="24"/>
              </w:rPr>
              <w:t>or personnel inadequately supervised to avoid collusion or undue influence over others.</w:t>
            </w:r>
          </w:p>
        </w:tc>
        <w:tc>
          <w:tcPr>
            <w:tcW w:w="4050" w:type="dxa"/>
          </w:tcPr>
          <w:p w:rsidR="00787828" w:rsidRDefault="006D54DC" w:rsidP="006D54DC">
            <w:pPr>
              <w:pStyle w:val="ListParagraph"/>
              <w:tabs>
                <w:tab w:val="left" w:pos="1440"/>
              </w:tabs>
              <w:ind w:left="0"/>
              <w:jc w:val="both"/>
              <w:rPr>
                <w:rFonts w:ascii="Verdana" w:hAnsi="Verdana"/>
                <w:sz w:val="24"/>
                <w:szCs w:val="24"/>
              </w:rPr>
            </w:pPr>
            <w:r>
              <w:rPr>
                <w:rFonts w:ascii="Verdana" w:hAnsi="Verdana"/>
                <w:sz w:val="24"/>
                <w:szCs w:val="24"/>
              </w:rPr>
              <w:t>Apportionment of responsibilit- ies are clearly defined amongst all officials and employees, with reporting lines in place, the existence of which are made clear in the firm’s organization chart.</w:t>
            </w:r>
          </w:p>
        </w:tc>
      </w:tr>
      <w:tr w:rsidR="00787828" w:rsidTr="00B023E4">
        <w:tc>
          <w:tcPr>
            <w:tcW w:w="2610" w:type="dxa"/>
          </w:tcPr>
          <w:p w:rsidR="00787828" w:rsidRDefault="006D54DC" w:rsidP="00787828">
            <w:pPr>
              <w:pStyle w:val="ListParagraph"/>
              <w:tabs>
                <w:tab w:val="left" w:pos="1440"/>
              </w:tabs>
              <w:ind w:left="0"/>
              <w:jc w:val="both"/>
              <w:rPr>
                <w:rFonts w:ascii="Verdana" w:hAnsi="Verdana"/>
                <w:sz w:val="24"/>
                <w:szCs w:val="24"/>
              </w:rPr>
            </w:pPr>
            <w:r>
              <w:rPr>
                <w:rFonts w:ascii="Verdana" w:hAnsi="Verdana"/>
                <w:sz w:val="24"/>
                <w:szCs w:val="24"/>
              </w:rPr>
              <w:t>Influence of outside business interests or activities</w:t>
            </w:r>
          </w:p>
        </w:tc>
        <w:tc>
          <w:tcPr>
            <w:tcW w:w="3510" w:type="dxa"/>
          </w:tcPr>
          <w:p w:rsidR="00787828" w:rsidRDefault="006D54DC" w:rsidP="006D54DC">
            <w:pPr>
              <w:pStyle w:val="ListParagraph"/>
              <w:tabs>
                <w:tab w:val="left" w:pos="1440"/>
              </w:tabs>
              <w:ind w:left="0"/>
              <w:jc w:val="both"/>
              <w:rPr>
                <w:rFonts w:ascii="Verdana" w:hAnsi="Verdana"/>
                <w:sz w:val="24"/>
                <w:szCs w:val="24"/>
              </w:rPr>
            </w:pPr>
            <w:r>
              <w:rPr>
                <w:rFonts w:ascii="Verdana" w:hAnsi="Verdana"/>
                <w:sz w:val="24"/>
                <w:szCs w:val="24"/>
              </w:rPr>
              <w:t>Personnel who have outside commitments (i.e. directorships, business interests) may be influenced to act in a manner that conflict with the interests of the Company or its clients.</w:t>
            </w:r>
          </w:p>
        </w:tc>
        <w:tc>
          <w:tcPr>
            <w:tcW w:w="4050" w:type="dxa"/>
          </w:tcPr>
          <w:p w:rsidR="00787828" w:rsidRDefault="006D54DC" w:rsidP="00787828">
            <w:pPr>
              <w:pStyle w:val="ListParagraph"/>
              <w:tabs>
                <w:tab w:val="left" w:pos="1440"/>
              </w:tabs>
              <w:ind w:left="0"/>
              <w:jc w:val="both"/>
              <w:rPr>
                <w:rFonts w:ascii="Verdana" w:hAnsi="Verdana"/>
                <w:sz w:val="24"/>
                <w:szCs w:val="24"/>
              </w:rPr>
            </w:pPr>
            <w:r>
              <w:rPr>
                <w:rFonts w:ascii="Verdana" w:hAnsi="Verdana"/>
                <w:sz w:val="24"/>
                <w:szCs w:val="24"/>
              </w:rPr>
              <w:t xml:space="preserve">Employees are required to sign an Undertaking upon joining the firm, giving details of external affiliations and the requirement to obtain Compliance approval prior to accepting an external post. </w:t>
            </w:r>
          </w:p>
        </w:tc>
      </w:tr>
    </w:tbl>
    <w:p w:rsidR="00787828" w:rsidRDefault="00787828" w:rsidP="00787828">
      <w:pPr>
        <w:pStyle w:val="ListParagraph"/>
        <w:tabs>
          <w:tab w:val="left" w:pos="1440"/>
        </w:tabs>
        <w:ind w:left="1440"/>
        <w:jc w:val="both"/>
        <w:rPr>
          <w:rFonts w:ascii="Verdana" w:hAnsi="Verdana"/>
          <w:sz w:val="24"/>
          <w:szCs w:val="24"/>
        </w:rPr>
      </w:pPr>
    </w:p>
    <w:p w:rsidR="00B41BAD" w:rsidRDefault="006D54DC" w:rsidP="006D54DC">
      <w:pPr>
        <w:pStyle w:val="ListParagraph"/>
        <w:numPr>
          <w:ilvl w:val="2"/>
          <w:numId w:val="1"/>
        </w:numPr>
        <w:tabs>
          <w:tab w:val="left" w:pos="1440"/>
        </w:tabs>
        <w:jc w:val="both"/>
        <w:rPr>
          <w:rFonts w:ascii="Verdana" w:hAnsi="Verdana"/>
          <w:sz w:val="24"/>
          <w:szCs w:val="24"/>
        </w:rPr>
      </w:pPr>
      <w:r>
        <w:rPr>
          <w:rFonts w:ascii="Verdana" w:hAnsi="Verdana"/>
          <w:sz w:val="24"/>
          <w:szCs w:val="24"/>
        </w:rPr>
        <w:t>Trading Conflic</w:t>
      </w:r>
      <w:r w:rsidRPr="006D54DC">
        <w:rPr>
          <w:rFonts w:ascii="Verdana" w:hAnsi="Verdana"/>
          <w:sz w:val="24"/>
          <w:szCs w:val="24"/>
        </w:rPr>
        <w:t>ts</w:t>
      </w:r>
      <w:r>
        <w:rPr>
          <w:rFonts w:ascii="Verdana" w:hAnsi="Verdana"/>
          <w:sz w:val="24"/>
          <w:szCs w:val="24"/>
        </w:rPr>
        <w:t xml:space="preserve">: Leo Financial Services Ltd acts for a variety of different clients </w:t>
      </w:r>
      <w:r w:rsidR="00937D78">
        <w:rPr>
          <w:rFonts w:ascii="Verdana" w:hAnsi="Verdana"/>
          <w:sz w:val="24"/>
          <w:szCs w:val="24"/>
        </w:rPr>
        <w:t>in relation to its order execution business. There may be occasions when different clients place orders with the Company where the impact of execution of one order may be detrimental to the interests of another client.</w:t>
      </w:r>
    </w:p>
    <w:p w:rsidR="00E9467F" w:rsidRDefault="00E9467F" w:rsidP="00E9467F">
      <w:pPr>
        <w:pStyle w:val="ListParagraph"/>
        <w:tabs>
          <w:tab w:val="left" w:pos="1440"/>
        </w:tabs>
        <w:ind w:left="1440"/>
        <w:jc w:val="both"/>
        <w:rPr>
          <w:rFonts w:ascii="Verdana" w:hAnsi="Verdana"/>
          <w:sz w:val="24"/>
          <w:szCs w:val="24"/>
        </w:rPr>
      </w:pPr>
    </w:p>
    <w:tbl>
      <w:tblPr>
        <w:tblStyle w:val="TableGrid"/>
        <w:tblW w:w="0" w:type="auto"/>
        <w:tblInd w:w="558" w:type="dxa"/>
        <w:tblLook w:val="04A0"/>
      </w:tblPr>
      <w:tblGrid>
        <w:gridCol w:w="2610"/>
        <w:gridCol w:w="3510"/>
        <w:gridCol w:w="4050"/>
      </w:tblGrid>
      <w:tr w:rsidR="00937D78" w:rsidRPr="00787828" w:rsidTr="00252399">
        <w:tc>
          <w:tcPr>
            <w:tcW w:w="2610" w:type="dxa"/>
          </w:tcPr>
          <w:p w:rsidR="00937D78" w:rsidRPr="00787828" w:rsidRDefault="00937D78" w:rsidP="00252399">
            <w:pPr>
              <w:pStyle w:val="ListParagraph"/>
              <w:tabs>
                <w:tab w:val="left" w:pos="1440"/>
              </w:tabs>
              <w:ind w:left="0"/>
              <w:jc w:val="both"/>
              <w:rPr>
                <w:rFonts w:ascii="Verdana" w:hAnsi="Verdana"/>
                <w:b/>
                <w:sz w:val="24"/>
                <w:szCs w:val="24"/>
              </w:rPr>
            </w:pPr>
            <w:r w:rsidRPr="00787828">
              <w:rPr>
                <w:rFonts w:ascii="Verdana" w:hAnsi="Verdana"/>
                <w:b/>
                <w:sz w:val="24"/>
                <w:szCs w:val="24"/>
              </w:rPr>
              <w:t>Issues</w:t>
            </w:r>
          </w:p>
        </w:tc>
        <w:tc>
          <w:tcPr>
            <w:tcW w:w="3510" w:type="dxa"/>
          </w:tcPr>
          <w:p w:rsidR="00937D78" w:rsidRPr="00787828" w:rsidRDefault="00937D78" w:rsidP="00252399">
            <w:pPr>
              <w:pStyle w:val="ListParagraph"/>
              <w:tabs>
                <w:tab w:val="left" w:pos="1440"/>
              </w:tabs>
              <w:ind w:left="0"/>
              <w:jc w:val="both"/>
              <w:rPr>
                <w:rFonts w:ascii="Verdana" w:hAnsi="Verdana"/>
                <w:b/>
                <w:sz w:val="24"/>
                <w:szCs w:val="24"/>
              </w:rPr>
            </w:pPr>
            <w:r w:rsidRPr="00787828">
              <w:rPr>
                <w:rFonts w:ascii="Verdana" w:hAnsi="Verdana"/>
                <w:b/>
                <w:sz w:val="24"/>
                <w:szCs w:val="24"/>
              </w:rPr>
              <w:t>Potential Conflict</w:t>
            </w:r>
          </w:p>
        </w:tc>
        <w:tc>
          <w:tcPr>
            <w:tcW w:w="4050" w:type="dxa"/>
          </w:tcPr>
          <w:p w:rsidR="00937D78" w:rsidRPr="00787828" w:rsidRDefault="00937D78" w:rsidP="00252399">
            <w:pPr>
              <w:pStyle w:val="ListParagraph"/>
              <w:tabs>
                <w:tab w:val="left" w:pos="1440"/>
              </w:tabs>
              <w:ind w:left="0"/>
              <w:jc w:val="both"/>
              <w:rPr>
                <w:rFonts w:ascii="Verdana" w:hAnsi="Verdana"/>
                <w:b/>
                <w:sz w:val="24"/>
                <w:szCs w:val="24"/>
              </w:rPr>
            </w:pPr>
            <w:r w:rsidRPr="00787828">
              <w:rPr>
                <w:rFonts w:ascii="Verdana" w:hAnsi="Verdana"/>
                <w:b/>
                <w:sz w:val="24"/>
                <w:szCs w:val="24"/>
              </w:rPr>
              <w:t>Management Arrangements</w:t>
            </w:r>
          </w:p>
        </w:tc>
      </w:tr>
      <w:tr w:rsidR="00937D78" w:rsidTr="00252399">
        <w:tc>
          <w:tcPr>
            <w:tcW w:w="2610" w:type="dxa"/>
          </w:tcPr>
          <w:p w:rsidR="00937D78" w:rsidRDefault="00937D78" w:rsidP="00937D78">
            <w:pPr>
              <w:pStyle w:val="ListParagraph"/>
              <w:tabs>
                <w:tab w:val="left" w:pos="1440"/>
              </w:tabs>
              <w:ind w:left="0"/>
              <w:jc w:val="both"/>
              <w:rPr>
                <w:rFonts w:ascii="Verdana" w:hAnsi="Verdana"/>
                <w:sz w:val="24"/>
                <w:szCs w:val="24"/>
              </w:rPr>
            </w:pPr>
            <w:r>
              <w:rPr>
                <w:rFonts w:ascii="Verdana" w:hAnsi="Verdana"/>
                <w:sz w:val="24"/>
                <w:szCs w:val="24"/>
              </w:rPr>
              <w:t xml:space="preserve"> Customer Order Priority</w:t>
            </w:r>
          </w:p>
        </w:tc>
        <w:tc>
          <w:tcPr>
            <w:tcW w:w="3510" w:type="dxa"/>
          </w:tcPr>
          <w:p w:rsidR="00937D78" w:rsidRDefault="00937D78" w:rsidP="00937D78">
            <w:pPr>
              <w:pStyle w:val="ListParagraph"/>
              <w:tabs>
                <w:tab w:val="left" w:pos="1440"/>
              </w:tabs>
              <w:ind w:left="0"/>
              <w:jc w:val="both"/>
              <w:rPr>
                <w:rFonts w:ascii="Verdana" w:hAnsi="Verdana"/>
                <w:sz w:val="24"/>
                <w:szCs w:val="24"/>
              </w:rPr>
            </w:pPr>
            <w:r>
              <w:rPr>
                <w:rFonts w:ascii="Verdana" w:hAnsi="Verdana"/>
                <w:sz w:val="24"/>
                <w:szCs w:val="24"/>
              </w:rPr>
              <w:t>Where Leo Financial Services Ltd does not execute comparable client orders sequentially and promptly, one client may gain an unfair advantage over another.</w:t>
            </w:r>
          </w:p>
        </w:tc>
        <w:tc>
          <w:tcPr>
            <w:tcW w:w="4050" w:type="dxa"/>
          </w:tcPr>
          <w:p w:rsidR="00937D78" w:rsidRDefault="00937D78" w:rsidP="00937D78">
            <w:pPr>
              <w:pStyle w:val="ListParagraph"/>
              <w:tabs>
                <w:tab w:val="left" w:pos="1440"/>
              </w:tabs>
              <w:ind w:left="0"/>
              <w:jc w:val="both"/>
              <w:rPr>
                <w:rFonts w:ascii="Verdana" w:hAnsi="Verdana"/>
                <w:sz w:val="24"/>
                <w:szCs w:val="24"/>
              </w:rPr>
            </w:pPr>
            <w:r>
              <w:rPr>
                <w:rFonts w:ascii="Verdana" w:hAnsi="Verdana"/>
                <w:sz w:val="24"/>
                <w:szCs w:val="24"/>
              </w:rPr>
              <w:t xml:space="preserve">Leo Financial Services Ltd shall ensure that client orders are carried out in a prompt, fair and expeditious manner with prompt and accurate records. Comparable orders will be carried out and sequentially and promptly unless the order’s characteristics or </w:t>
            </w:r>
            <w:r>
              <w:rPr>
                <w:rFonts w:ascii="Verdana" w:hAnsi="Verdana"/>
                <w:sz w:val="24"/>
                <w:szCs w:val="24"/>
              </w:rPr>
              <w:lastRenderedPageBreak/>
              <w:t xml:space="preserve">prevailing market conditions make this impractical or the interests of the client requires otherwise. </w:t>
            </w:r>
          </w:p>
        </w:tc>
      </w:tr>
      <w:tr w:rsidR="00937D78" w:rsidTr="00252399">
        <w:tc>
          <w:tcPr>
            <w:tcW w:w="2610" w:type="dxa"/>
          </w:tcPr>
          <w:p w:rsidR="00937D78" w:rsidRDefault="00937D78" w:rsidP="00937D78">
            <w:pPr>
              <w:pStyle w:val="ListParagraph"/>
              <w:tabs>
                <w:tab w:val="left" w:pos="1440"/>
              </w:tabs>
              <w:ind w:left="0"/>
              <w:jc w:val="both"/>
              <w:rPr>
                <w:rFonts w:ascii="Verdana" w:hAnsi="Verdana"/>
                <w:sz w:val="24"/>
                <w:szCs w:val="24"/>
              </w:rPr>
            </w:pPr>
            <w:r>
              <w:rPr>
                <w:rFonts w:ascii="Verdana" w:hAnsi="Verdana"/>
                <w:sz w:val="24"/>
                <w:szCs w:val="24"/>
              </w:rPr>
              <w:lastRenderedPageBreak/>
              <w:t>Production and distribution of sales/ trading/ research notes</w:t>
            </w:r>
          </w:p>
        </w:tc>
        <w:tc>
          <w:tcPr>
            <w:tcW w:w="3510" w:type="dxa"/>
          </w:tcPr>
          <w:p w:rsidR="00937D78" w:rsidRDefault="00B666E4" w:rsidP="00937D78">
            <w:pPr>
              <w:pStyle w:val="ListParagraph"/>
              <w:tabs>
                <w:tab w:val="left" w:pos="1440"/>
              </w:tabs>
              <w:ind w:left="0"/>
              <w:jc w:val="both"/>
              <w:rPr>
                <w:rFonts w:ascii="Verdana" w:hAnsi="Verdana"/>
                <w:sz w:val="24"/>
                <w:szCs w:val="24"/>
              </w:rPr>
            </w:pPr>
            <w:r>
              <w:rPr>
                <w:rFonts w:ascii="Verdana" w:hAnsi="Verdana"/>
                <w:sz w:val="24"/>
                <w:szCs w:val="24"/>
              </w:rPr>
              <w:t>Personal Account transactions by staff and related persons under their control before clients have had an opportunity to respond to the sales/ trading note.</w:t>
            </w:r>
          </w:p>
        </w:tc>
        <w:tc>
          <w:tcPr>
            <w:tcW w:w="4050" w:type="dxa"/>
          </w:tcPr>
          <w:p w:rsidR="00937D78" w:rsidRDefault="00B666E4" w:rsidP="00B666E4">
            <w:pPr>
              <w:pStyle w:val="ListParagraph"/>
              <w:tabs>
                <w:tab w:val="left" w:pos="1440"/>
              </w:tabs>
              <w:ind w:left="0"/>
              <w:jc w:val="both"/>
              <w:rPr>
                <w:rFonts w:ascii="Verdana" w:hAnsi="Verdana"/>
                <w:sz w:val="24"/>
                <w:szCs w:val="24"/>
              </w:rPr>
            </w:pPr>
            <w:r>
              <w:rPr>
                <w:rFonts w:ascii="Verdana" w:hAnsi="Verdana"/>
                <w:sz w:val="24"/>
                <w:szCs w:val="24"/>
              </w:rPr>
              <w:t>Personal Account dealing requires prior approval from the Compliance officer for all transactions. A restriction on dealing immediately prior to and post a distribution of a sales note to clients will be put in place, the length of restriction will be determined on a case-to-case basis and markets covered.</w:t>
            </w:r>
          </w:p>
        </w:tc>
      </w:tr>
      <w:tr w:rsidR="00937D78" w:rsidTr="00252399">
        <w:tc>
          <w:tcPr>
            <w:tcW w:w="2610" w:type="dxa"/>
          </w:tcPr>
          <w:p w:rsidR="00937D78" w:rsidRDefault="00937D78" w:rsidP="00937D78">
            <w:pPr>
              <w:pStyle w:val="ListParagraph"/>
              <w:tabs>
                <w:tab w:val="left" w:pos="1440"/>
              </w:tabs>
              <w:ind w:left="0"/>
              <w:jc w:val="both"/>
              <w:rPr>
                <w:rFonts w:ascii="Verdana" w:hAnsi="Verdana"/>
                <w:sz w:val="24"/>
                <w:szCs w:val="24"/>
              </w:rPr>
            </w:pPr>
            <w:r>
              <w:rPr>
                <w:rFonts w:ascii="Verdana" w:hAnsi="Verdana"/>
                <w:sz w:val="24"/>
                <w:szCs w:val="24"/>
              </w:rPr>
              <w:t>Agency Crosses</w:t>
            </w:r>
          </w:p>
        </w:tc>
        <w:tc>
          <w:tcPr>
            <w:tcW w:w="3510" w:type="dxa"/>
          </w:tcPr>
          <w:p w:rsidR="00937D78" w:rsidRDefault="00B666E4" w:rsidP="00937D78">
            <w:pPr>
              <w:pStyle w:val="ListParagraph"/>
              <w:tabs>
                <w:tab w:val="left" w:pos="1440"/>
              </w:tabs>
              <w:ind w:left="0"/>
              <w:jc w:val="both"/>
              <w:rPr>
                <w:rFonts w:ascii="Verdana" w:hAnsi="Verdana"/>
                <w:sz w:val="24"/>
                <w:szCs w:val="24"/>
              </w:rPr>
            </w:pPr>
            <w:r>
              <w:rPr>
                <w:rFonts w:ascii="Verdana" w:hAnsi="Verdana"/>
                <w:sz w:val="24"/>
                <w:szCs w:val="24"/>
              </w:rPr>
              <w:t>An agency cross trade transacted between clients may result in a client being disadvantaged.</w:t>
            </w:r>
          </w:p>
        </w:tc>
        <w:tc>
          <w:tcPr>
            <w:tcW w:w="4050" w:type="dxa"/>
          </w:tcPr>
          <w:p w:rsidR="00937D78" w:rsidRDefault="00B666E4" w:rsidP="00937D78">
            <w:pPr>
              <w:pStyle w:val="ListParagraph"/>
              <w:tabs>
                <w:tab w:val="left" w:pos="1440"/>
              </w:tabs>
              <w:ind w:left="0"/>
              <w:jc w:val="both"/>
              <w:rPr>
                <w:rFonts w:ascii="Verdana" w:hAnsi="Verdana"/>
                <w:sz w:val="24"/>
                <w:szCs w:val="24"/>
              </w:rPr>
            </w:pPr>
            <w:r>
              <w:rPr>
                <w:rFonts w:ascii="Verdana" w:hAnsi="Verdana"/>
                <w:sz w:val="24"/>
                <w:szCs w:val="24"/>
              </w:rPr>
              <w:t xml:space="preserve">Cross trades will only be transacted where the trade does not prejudice any client involved. Cross trades will be clearly marked as cross, and the execution price of a cross trade must be fair, at a mid price and with back </w:t>
            </w:r>
            <w:r w:rsidR="007B44E8">
              <w:rPr>
                <w:rFonts w:ascii="Verdana" w:hAnsi="Verdana"/>
                <w:sz w:val="24"/>
                <w:szCs w:val="24"/>
              </w:rPr>
              <w:t>up documentation to evidence the market price at the time of the trade</w:t>
            </w:r>
            <w:r w:rsidR="00470CB7">
              <w:rPr>
                <w:rFonts w:ascii="Verdana" w:hAnsi="Verdana"/>
                <w:sz w:val="24"/>
                <w:szCs w:val="24"/>
              </w:rPr>
              <w:t>.</w:t>
            </w:r>
          </w:p>
        </w:tc>
      </w:tr>
    </w:tbl>
    <w:p w:rsidR="00937D78" w:rsidRDefault="00937D78" w:rsidP="00937D78">
      <w:pPr>
        <w:pStyle w:val="ListParagraph"/>
        <w:tabs>
          <w:tab w:val="left" w:pos="1440"/>
        </w:tabs>
        <w:ind w:left="1440"/>
        <w:jc w:val="both"/>
        <w:rPr>
          <w:rFonts w:ascii="Verdana" w:hAnsi="Verdana"/>
          <w:sz w:val="24"/>
          <w:szCs w:val="24"/>
        </w:rPr>
      </w:pPr>
    </w:p>
    <w:p w:rsidR="00937D78" w:rsidRPr="00470CB7" w:rsidRDefault="00470CB7" w:rsidP="00470CB7">
      <w:pPr>
        <w:pStyle w:val="ListParagraph"/>
        <w:numPr>
          <w:ilvl w:val="0"/>
          <w:numId w:val="1"/>
        </w:numPr>
        <w:tabs>
          <w:tab w:val="left" w:pos="1440"/>
        </w:tabs>
        <w:jc w:val="both"/>
        <w:rPr>
          <w:rFonts w:ascii="Verdana" w:hAnsi="Verdana"/>
          <w:b/>
          <w:sz w:val="24"/>
          <w:szCs w:val="24"/>
          <w:u w:val="single"/>
        </w:rPr>
      </w:pPr>
      <w:r w:rsidRPr="00470CB7">
        <w:rPr>
          <w:rFonts w:ascii="Verdana" w:hAnsi="Verdana"/>
          <w:b/>
          <w:sz w:val="24"/>
          <w:szCs w:val="24"/>
          <w:u w:val="single"/>
        </w:rPr>
        <w:t>Examples of Potential Conflicts of Interest</w:t>
      </w:r>
    </w:p>
    <w:p w:rsidR="00470CB7" w:rsidRDefault="00470CB7" w:rsidP="00470CB7">
      <w:pPr>
        <w:pStyle w:val="ListParagraph"/>
        <w:tabs>
          <w:tab w:val="left" w:pos="1440"/>
        </w:tabs>
        <w:jc w:val="both"/>
        <w:rPr>
          <w:rFonts w:ascii="Verdana" w:hAnsi="Verdana"/>
          <w:sz w:val="24"/>
          <w:szCs w:val="24"/>
        </w:rPr>
      </w:pPr>
    </w:p>
    <w:p w:rsidR="00470CB7" w:rsidRDefault="00470CB7" w:rsidP="00470CB7">
      <w:pPr>
        <w:pStyle w:val="ListParagraph"/>
        <w:tabs>
          <w:tab w:val="left" w:pos="1440"/>
        </w:tabs>
        <w:ind w:left="360"/>
        <w:jc w:val="both"/>
        <w:rPr>
          <w:rFonts w:ascii="Verdana" w:hAnsi="Verdana"/>
          <w:sz w:val="24"/>
          <w:szCs w:val="24"/>
        </w:rPr>
      </w:pPr>
      <w:r>
        <w:rPr>
          <w:rFonts w:ascii="Verdana" w:hAnsi="Verdana"/>
          <w:sz w:val="24"/>
          <w:szCs w:val="24"/>
        </w:rPr>
        <w:t>Within a multi-service financial institution, Conflicts of Interest may arise in a variety of situations. Areas of concern include:</w:t>
      </w:r>
    </w:p>
    <w:p w:rsidR="00470CB7" w:rsidRDefault="00470CB7" w:rsidP="00470CB7">
      <w:pPr>
        <w:pStyle w:val="ListParagraph"/>
        <w:tabs>
          <w:tab w:val="left" w:pos="1440"/>
        </w:tabs>
        <w:ind w:left="360"/>
        <w:jc w:val="both"/>
        <w:rPr>
          <w:rFonts w:ascii="Verdana" w:hAnsi="Verdana"/>
          <w:sz w:val="24"/>
          <w:szCs w:val="24"/>
        </w:rPr>
      </w:pPr>
    </w:p>
    <w:p w:rsidR="00470CB7" w:rsidRDefault="00470CB7" w:rsidP="00470CB7">
      <w:pPr>
        <w:pStyle w:val="ListParagraph"/>
        <w:numPr>
          <w:ilvl w:val="0"/>
          <w:numId w:val="8"/>
        </w:numPr>
        <w:tabs>
          <w:tab w:val="left" w:pos="1440"/>
        </w:tabs>
        <w:jc w:val="both"/>
        <w:rPr>
          <w:rFonts w:ascii="Verdana" w:hAnsi="Verdana"/>
          <w:sz w:val="24"/>
          <w:szCs w:val="24"/>
        </w:rPr>
      </w:pPr>
      <w:r>
        <w:rPr>
          <w:rFonts w:ascii="Verdana" w:hAnsi="Verdana"/>
          <w:sz w:val="24"/>
          <w:szCs w:val="24"/>
        </w:rPr>
        <w:t>The provision of investment research</w:t>
      </w:r>
    </w:p>
    <w:p w:rsidR="00470CB7" w:rsidRDefault="00470CB7" w:rsidP="00470CB7">
      <w:pPr>
        <w:pStyle w:val="ListParagraph"/>
        <w:numPr>
          <w:ilvl w:val="0"/>
          <w:numId w:val="8"/>
        </w:numPr>
        <w:tabs>
          <w:tab w:val="left" w:pos="1440"/>
        </w:tabs>
        <w:jc w:val="both"/>
        <w:rPr>
          <w:rFonts w:ascii="Verdana" w:hAnsi="Verdana"/>
          <w:sz w:val="24"/>
          <w:szCs w:val="24"/>
        </w:rPr>
      </w:pPr>
      <w:r>
        <w:rPr>
          <w:rFonts w:ascii="Verdana" w:hAnsi="Verdana"/>
          <w:sz w:val="24"/>
          <w:szCs w:val="24"/>
        </w:rPr>
        <w:t>Proprietary trading</w:t>
      </w:r>
    </w:p>
    <w:p w:rsidR="00470CB7" w:rsidRDefault="00470CB7" w:rsidP="00470CB7">
      <w:pPr>
        <w:pStyle w:val="ListParagraph"/>
        <w:numPr>
          <w:ilvl w:val="0"/>
          <w:numId w:val="8"/>
        </w:numPr>
        <w:tabs>
          <w:tab w:val="left" w:pos="1440"/>
        </w:tabs>
        <w:jc w:val="both"/>
        <w:rPr>
          <w:rFonts w:ascii="Verdana" w:hAnsi="Verdana"/>
          <w:sz w:val="24"/>
          <w:szCs w:val="24"/>
        </w:rPr>
      </w:pPr>
      <w:r>
        <w:rPr>
          <w:rFonts w:ascii="Verdana" w:hAnsi="Verdana"/>
          <w:sz w:val="24"/>
          <w:szCs w:val="24"/>
        </w:rPr>
        <w:t>Personal account dealing</w:t>
      </w:r>
    </w:p>
    <w:p w:rsidR="00470CB7" w:rsidRDefault="00470CB7" w:rsidP="00470CB7">
      <w:pPr>
        <w:pStyle w:val="ListParagraph"/>
        <w:numPr>
          <w:ilvl w:val="0"/>
          <w:numId w:val="8"/>
        </w:numPr>
        <w:tabs>
          <w:tab w:val="left" w:pos="1440"/>
        </w:tabs>
        <w:jc w:val="both"/>
        <w:rPr>
          <w:rFonts w:ascii="Verdana" w:hAnsi="Verdana"/>
          <w:sz w:val="24"/>
          <w:szCs w:val="24"/>
        </w:rPr>
      </w:pPr>
      <w:r>
        <w:rPr>
          <w:rFonts w:ascii="Verdana" w:hAnsi="Verdana"/>
          <w:sz w:val="24"/>
          <w:szCs w:val="24"/>
        </w:rPr>
        <w:t>Ownership interest</w:t>
      </w:r>
    </w:p>
    <w:p w:rsidR="00470CB7" w:rsidRDefault="00470CB7" w:rsidP="00470CB7">
      <w:pPr>
        <w:pStyle w:val="ListParagraph"/>
        <w:tabs>
          <w:tab w:val="left" w:pos="1440"/>
        </w:tabs>
        <w:ind w:left="1080"/>
        <w:jc w:val="both"/>
        <w:rPr>
          <w:rFonts w:ascii="Verdana" w:hAnsi="Verdana"/>
          <w:sz w:val="24"/>
          <w:szCs w:val="24"/>
        </w:rPr>
      </w:pPr>
    </w:p>
    <w:p w:rsidR="00470CB7" w:rsidRDefault="00470CB7" w:rsidP="00470CB7">
      <w:pPr>
        <w:pStyle w:val="ListParagraph"/>
        <w:tabs>
          <w:tab w:val="left" w:pos="1440"/>
        </w:tabs>
        <w:ind w:left="360"/>
        <w:jc w:val="both"/>
        <w:rPr>
          <w:rFonts w:ascii="Verdana" w:hAnsi="Verdana"/>
          <w:sz w:val="24"/>
          <w:szCs w:val="24"/>
        </w:rPr>
      </w:pPr>
      <w:r>
        <w:rPr>
          <w:rFonts w:ascii="Verdana" w:hAnsi="Verdana"/>
          <w:sz w:val="24"/>
          <w:szCs w:val="24"/>
        </w:rPr>
        <w:t>Below are non-exhaustive examples of what may be considered typical conflicts of interest that may arise in relation to investment services provided by the Company:</w:t>
      </w:r>
    </w:p>
    <w:p w:rsidR="00470CB7" w:rsidRDefault="00470CB7" w:rsidP="00470CB7">
      <w:pPr>
        <w:pStyle w:val="ListParagraph"/>
        <w:tabs>
          <w:tab w:val="left" w:pos="1440"/>
        </w:tabs>
        <w:ind w:left="360"/>
        <w:jc w:val="both"/>
        <w:rPr>
          <w:rFonts w:ascii="Verdana" w:hAnsi="Verdana"/>
          <w:sz w:val="24"/>
          <w:szCs w:val="24"/>
        </w:rPr>
      </w:pPr>
    </w:p>
    <w:p w:rsidR="000B283D" w:rsidRDefault="00470CB7" w:rsidP="00470CB7">
      <w:pPr>
        <w:pStyle w:val="ListParagraph"/>
        <w:numPr>
          <w:ilvl w:val="0"/>
          <w:numId w:val="10"/>
        </w:numPr>
        <w:tabs>
          <w:tab w:val="left" w:pos="1440"/>
        </w:tabs>
        <w:jc w:val="both"/>
        <w:rPr>
          <w:rFonts w:ascii="Verdana" w:hAnsi="Verdana"/>
          <w:sz w:val="24"/>
          <w:szCs w:val="24"/>
        </w:rPr>
      </w:pPr>
      <w:r w:rsidRPr="00470CB7">
        <w:rPr>
          <w:rFonts w:ascii="Verdana" w:hAnsi="Verdana"/>
          <w:sz w:val="24"/>
          <w:szCs w:val="24"/>
        </w:rPr>
        <w:t>The Company may engage in business and trading activities for its own account whilst other Clients are active in relevant markets at the same time.</w:t>
      </w:r>
    </w:p>
    <w:p w:rsidR="000B283D" w:rsidRDefault="000B283D" w:rsidP="000B283D">
      <w:pPr>
        <w:pStyle w:val="ListParagraph"/>
        <w:tabs>
          <w:tab w:val="left" w:pos="1440"/>
        </w:tabs>
        <w:ind w:left="1080"/>
        <w:jc w:val="both"/>
        <w:rPr>
          <w:rFonts w:ascii="Verdana" w:hAnsi="Verdana"/>
          <w:sz w:val="24"/>
          <w:szCs w:val="24"/>
        </w:rPr>
      </w:pPr>
    </w:p>
    <w:p w:rsidR="000B283D" w:rsidRDefault="000B283D" w:rsidP="000B283D">
      <w:pPr>
        <w:pStyle w:val="ListParagraph"/>
        <w:numPr>
          <w:ilvl w:val="0"/>
          <w:numId w:val="10"/>
        </w:numPr>
        <w:tabs>
          <w:tab w:val="left" w:pos="1440"/>
          <w:tab w:val="left" w:pos="3870"/>
        </w:tabs>
        <w:jc w:val="both"/>
        <w:rPr>
          <w:rFonts w:ascii="Verdana" w:hAnsi="Verdana"/>
          <w:sz w:val="24"/>
          <w:szCs w:val="24"/>
        </w:rPr>
      </w:pPr>
      <w:r>
        <w:rPr>
          <w:rFonts w:ascii="Verdana" w:hAnsi="Verdana"/>
          <w:sz w:val="24"/>
          <w:szCs w:val="24"/>
        </w:rPr>
        <w:t>The Company or Relevant Person receives or provides substantial gifts or entertainment (including non-monetary inducements) that may influence behavior in a way that conflicts with the interests of the Clients of the Company. The Company has in place appropriate procedures should the Company or Relevant Person provide a substantial gift or entertainment to a Client that may be considered an inducement.</w:t>
      </w:r>
    </w:p>
    <w:p w:rsidR="000B283D" w:rsidRPr="000B283D" w:rsidRDefault="000B283D" w:rsidP="000B283D">
      <w:pPr>
        <w:pStyle w:val="ListParagraph"/>
        <w:rPr>
          <w:rFonts w:ascii="Verdana" w:hAnsi="Verdana"/>
          <w:sz w:val="24"/>
          <w:szCs w:val="24"/>
        </w:rPr>
      </w:pPr>
    </w:p>
    <w:p w:rsidR="00470CB7" w:rsidRPr="00470CB7" w:rsidRDefault="000B283D" w:rsidP="000B283D">
      <w:pPr>
        <w:pStyle w:val="ListParagraph"/>
        <w:numPr>
          <w:ilvl w:val="0"/>
          <w:numId w:val="10"/>
        </w:numPr>
        <w:tabs>
          <w:tab w:val="left" w:pos="1440"/>
          <w:tab w:val="left" w:pos="3870"/>
        </w:tabs>
        <w:jc w:val="both"/>
        <w:rPr>
          <w:rFonts w:ascii="Verdana" w:hAnsi="Verdana"/>
          <w:sz w:val="24"/>
          <w:szCs w:val="24"/>
        </w:rPr>
      </w:pPr>
      <w:r>
        <w:rPr>
          <w:rFonts w:ascii="Verdana" w:hAnsi="Verdana"/>
          <w:sz w:val="24"/>
          <w:szCs w:val="24"/>
        </w:rPr>
        <w:t>The Company provides investment research in relation to an entity or group.</w:t>
      </w:r>
      <w:r w:rsidR="00470CB7" w:rsidRPr="00470CB7">
        <w:rPr>
          <w:rFonts w:ascii="Verdana" w:hAnsi="Verdana"/>
          <w:sz w:val="24"/>
          <w:szCs w:val="24"/>
        </w:rPr>
        <w:t xml:space="preserve"> </w:t>
      </w:r>
    </w:p>
    <w:p w:rsidR="00470CB7" w:rsidRDefault="00470CB7" w:rsidP="00470CB7">
      <w:pPr>
        <w:pStyle w:val="ListParagraph"/>
        <w:tabs>
          <w:tab w:val="left" w:pos="1440"/>
        </w:tabs>
        <w:ind w:left="0"/>
        <w:jc w:val="both"/>
        <w:rPr>
          <w:rFonts w:ascii="Verdana" w:hAnsi="Verdana"/>
          <w:sz w:val="24"/>
          <w:szCs w:val="24"/>
        </w:rPr>
      </w:pPr>
    </w:p>
    <w:p w:rsidR="000B283D" w:rsidRPr="000B283D" w:rsidRDefault="000B283D" w:rsidP="000B283D">
      <w:pPr>
        <w:pStyle w:val="ListParagraph"/>
        <w:numPr>
          <w:ilvl w:val="0"/>
          <w:numId w:val="1"/>
        </w:numPr>
        <w:tabs>
          <w:tab w:val="left" w:pos="1440"/>
        </w:tabs>
        <w:jc w:val="both"/>
        <w:rPr>
          <w:rFonts w:ascii="Verdana" w:hAnsi="Verdana"/>
          <w:b/>
          <w:sz w:val="24"/>
          <w:szCs w:val="24"/>
          <w:u w:val="single"/>
        </w:rPr>
      </w:pPr>
      <w:r w:rsidRPr="000B283D">
        <w:rPr>
          <w:rFonts w:ascii="Verdana" w:hAnsi="Verdana"/>
          <w:b/>
          <w:sz w:val="24"/>
          <w:szCs w:val="24"/>
          <w:u w:val="single"/>
        </w:rPr>
        <w:t>Management Information System (MIS)</w:t>
      </w:r>
    </w:p>
    <w:p w:rsidR="000B283D" w:rsidRDefault="000B283D" w:rsidP="000B283D">
      <w:pPr>
        <w:pStyle w:val="ListParagraph"/>
        <w:tabs>
          <w:tab w:val="left" w:pos="1440"/>
        </w:tabs>
        <w:jc w:val="both"/>
        <w:rPr>
          <w:rFonts w:ascii="Verdana" w:hAnsi="Verdana"/>
          <w:sz w:val="24"/>
          <w:szCs w:val="24"/>
        </w:rPr>
      </w:pPr>
    </w:p>
    <w:p w:rsidR="000B283D" w:rsidRDefault="000B283D" w:rsidP="000B283D">
      <w:pPr>
        <w:pStyle w:val="ListParagraph"/>
        <w:tabs>
          <w:tab w:val="left" w:pos="1440"/>
        </w:tabs>
        <w:ind w:left="360"/>
        <w:jc w:val="both"/>
        <w:rPr>
          <w:rFonts w:ascii="Verdana" w:hAnsi="Verdana"/>
          <w:sz w:val="24"/>
          <w:szCs w:val="24"/>
        </w:rPr>
      </w:pPr>
      <w:r>
        <w:rPr>
          <w:rFonts w:ascii="Verdana" w:hAnsi="Verdana"/>
          <w:sz w:val="24"/>
          <w:szCs w:val="24"/>
        </w:rPr>
        <w:t>A detailed MIS Report shall be submitted by the Associated Compliance Officer to the Compliance Officer where a Conflict of Interest has been identified. The Compliance Officer shall apprise the</w:t>
      </w:r>
      <w:r w:rsidR="00075A5A">
        <w:rPr>
          <w:rFonts w:ascii="Verdana" w:hAnsi="Verdana"/>
          <w:sz w:val="24"/>
          <w:szCs w:val="24"/>
        </w:rPr>
        <w:t xml:space="preserve"> Designated Director of the exception(s) noticed, if any as also the Actions taken by him/her.</w:t>
      </w:r>
    </w:p>
    <w:p w:rsidR="00075A5A" w:rsidRDefault="00075A5A" w:rsidP="000B283D">
      <w:pPr>
        <w:pStyle w:val="ListParagraph"/>
        <w:tabs>
          <w:tab w:val="left" w:pos="1440"/>
        </w:tabs>
        <w:ind w:left="360"/>
        <w:jc w:val="both"/>
        <w:rPr>
          <w:rFonts w:ascii="Verdana" w:hAnsi="Verdana"/>
          <w:sz w:val="24"/>
          <w:szCs w:val="24"/>
        </w:rPr>
      </w:pPr>
    </w:p>
    <w:p w:rsidR="00470CB7" w:rsidRDefault="00470CB7" w:rsidP="00470CB7">
      <w:pPr>
        <w:pStyle w:val="ListParagraph"/>
        <w:tabs>
          <w:tab w:val="left" w:pos="1440"/>
        </w:tabs>
        <w:ind w:left="0"/>
        <w:jc w:val="both"/>
        <w:rPr>
          <w:rFonts w:ascii="Verdana" w:hAnsi="Verdana"/>
          <w:sz w:val="24"/>
          <w:szCs w:val="24"/>
        </w:rPr>
      </w:pPr>
    </w:p>
    <w:p w:rsidR="00470CB7" w:rsidRPr="00470CB7" w:rsidRDefault="00470CB7" w:rsidP="00470CB7">
      <w:pPr>
        <w:pStyle w:val="ListParagraph"/>
        <w:tabs>
          <w:tab w:val="left" w:pos="1440"/>
        </w:tabs>
        <w:jc w:val="both"/>
        <w:rPr>
          <w:rFonts w:ascii="Verdana" w:hAnsi="Verdana"/>
          <w:sz w:val="24"/>
          <w:szCs w:val="24"/>
        </w:rPr>
      </w:pPr>
    </w:p>
    <w:p w:rsidR="003E7C2C" w:rsidRPr="00EC70D1" w:rsidRDefault="003E7C2C" w:rsidP="00EC70D1">
      <w:pPr>
        <w:jc w:val="both"/>
        <w:rPr>
          <w:rFonts w:ascii="Verdana" w:hAnsi="Verdana"/>
          <w:sz w:val="24"/>
          <w:szCs w:val="24"/>
        </w:rPr>
      </w:pPr>
    </w:p>
    <w:p w:rsidR="002D3E7B" w:rsidRDefault="002D3E7B" w:rsidP="002D3E7B">
      <w:pPr>
        <w:rPr>
          <w:rFonts w:ascii="Calibri" w:eastAsia="Calibri" w:hAnsi="Calibri" w:cs="Times New Roman"/>
        </w:rPr>
      </w:pPr>
    </w:p>
    <w:p w:rsidR="002D3E7B" w:rsidRDefault="002D3E7B" w:rsidP="002D3E7B">
      <w:pPr>
        <w:rPr>
          <w:rFonts w:ascii="Calibri" w:eastAsia="Calibri" w:hAnsi="Calibri" w:cs="Times New Roman"/>
        </w:rPr>
      </w:pPr>
    </w:p>
    <w:p w:rsidR="002D3E7B" w:rsidRDefault="002D3E7B" w:rsidP="002D3E7B">
      <w:pPr>
        <w:rPr>
          <w:rFonts w:ascii="Calibri" w:eastAsia="Calibri" w:hAnsi="Calibri" w:cs="Times New Roman"/>
        </w:rPr>
      </w:pPr>
    </w:p>
    <w:p w:rsidR="002D3E7B" w:rsidRDefault="002D3E7B" w:rsidP="002D3E7B">
      <w:pPr>
        <w:rPr>
          <w:rFonts w:ascii="Calibri" w:eastAsia="Calibri" w:hAnsi="Calibri" w:cs="Times New Roman"/>
        </w:rPr>
      </w:pPr>
    </w:p>
    <w:p w:rsidR="002D3E7B" w:rsidRDefault="002D3E7B" w:rsidP="002D3E7B">
      <w:pPr>
        <w:rPr>
          <w:rFonts w:ascii="Calibri" w:eastAsia="Calibri" w:hAnsi="Calibri" w:cs="Times New Roman"/>
        </w:rPr>
      </w:pPr>
    </w:p>
    <w:p w:rsidR="002D3E7B" w:rsidRDefault="005C448E" w:rsidP="002D3E7B">
      <w:pPr>
        <w:rPr>
          <w:rFonts w:ascii="Calibri" w:eastAsia="Calibri" w:hAnsi="Calibri" w:cs="Times New Roman"/>
        </w:rPr>
      </w:pPr>
      <w:r>
        <w:rPr>
          <w:rFonts w:ascii="Comic Sans MS" w:eastAsia="Times New Roman" w:hAnsi="Comic Sans MS" w:cs="Times New Roman"/>
          <w:b/>
          <w:bCs/>
          <w:noProof/>
          <w:sz w:val="44"/>
          <w:szCs w:val="24"/>
        </w:rPr>
        <w:t xml:space="preserve">   </w:t>
      </w:r>
    </w:p>
    <w:p w:rsidR="002D3E7B" w:rsidRDefault="002D3E7B" w:rsidP="002D3E7B">
      <w:pPr>
        <w:rPr>
          <w:rFonts w:ascii="Calibri" w:eastAsia="Calibri" w:hAnsi="Calibri" w:cs="Times New Roman"/>
        </w:rPr>
      </w:pPr>
    </w:p>
    <w:p w:rsidR="00E72761" w:rsidRDefault="002D3E7B" w:rsidP="002D3E7B">
      <w:pPr>
        <w:rPr>
          <w:rFonts w:ascii="Calibri" w:eastAsia="Calibri" w:hAnsi="Calibri" w:cs="Times New Roman"/>
          <w:noProof/>
        </w:rPr>
      </w:pPr>
      <w:r>
        <w:rPr>
          <w:rFonts w:ascii="Calibri" w:eastAsia="Calibri" w:hAnsi="Calibri" w:cs="Times New Roman"/>
        </w:rPr>
        <w:t xml:space="preserve">         </w:t>
      </w:r>
      <w:r w:rsidR="00E72761">
        <w:rPr>
          <w:rFonts w:ascii="Calibri" w:eastAsia="Calibri" w:hAnsi="Calibri" w:cs="Times New Roman"/>
          <w:noProof/>
        </w:rPr>
        <w:t xml:space="preserve">                                              </w:t>
      </w:r>
    </w:p>
    <w:sectPr w:rsidR="00E72761" w:rsidSect="00BF0C15">
      <w:pgSz w:w="12240" w:h="15840"/>
      <w:pgMar w:top="1440" w:right="864" w:bottom="1008"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C53" w:rsidRDefault="00A47C53" w:rsidP="005E56F0">
      <w:pPr>
        <w:spacing w:after="0" w:line="240" w:lineRule="auto"/>
      </w:pPr>
      <w:r>
        <w:separator/>
      </w:r>
    </w:p>
  </w:endnote>
  <w:endnote w:type="continuationSeparator" w:id="1">
    <w:p w:rsidR="00A47C53" w:rsidRDefault="00A47C53" w:rsidP="005E5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C53" w:rsidRDefault="00A47C53" w:rsidP="005E56F0">
      <w:pPr>
        <w:spacing w:after="0" w:line="240" w:lineRule="auto"/>
      </w:pPr>
      <w:r>
        <w:separator/>
      </w:r>
    </w:p>
  </w:footnote>
  <w:footnote w:type="continuationSeparator" w:id="1">
    <w:p w:rsidR="00A47C53" w:rsidRDefault="00A47C53" w:rsidP="005E56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05DE"/>
    <w:multiLevelType w:val="hybridMultilevel"/>
    <w:tmpl w:val="86BC7C4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8921D8"/>
    <w:multiLevelType w:val="hybridMultilevel"/>
    <w:tmpl w:val="0E5ADA6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172517D"/>
    <w:multiLevelType w:val="multilevel"/>
    <w:tmpl w:val="C944D4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
    <w:nsid w:val="231D5622"/>
    <w:multiLevelType w:val="hybridMultilevel"/>
    <w:tmpl w:val="3F98FD7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9A319A9"/>
    <w:multiLevelType w:val="hybridMultilevel"/>
    <w:tmpl w:val="36BC38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3586B4F"/>
    <w:multiLevelType w:val="hybridMultilevel"/>
    <w:tmpl w:val="4274B5B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82B774B"/>
    <w:multiLevelType w:val="hybridMultilevel"/>
    <w:tmpl w:val="9190EB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C7F0A95"/>
    <w:multiLevelType w:val="hybridMultilevel"/>
    <w:tmpl w:val="3F88D4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1FC1415"/>
    <w:multiLevelType w:val="hybridMultilevel"/>
    <w:tmpl w:val="490269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CA67877"/>
    <w:multiLevelType w:val="hybridMultilevel"/>
    <w:tmpl w:val="8834DE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9"/>
  </w:num>
  <w:num w:numId="4">
    <w:abstractNumId w:val="4"/>
  </w:num>
  <w:num w:numId="5">
    <w:abstractNumId w:val="5"/>
  </w:num>
  <w:num w:numId="6">
    <w:abstractNumId w:val="3"/>
  </w:num>
  <w:num w:numId="7">
    <w:abstractNumId w:val="1"/>
  </w:num>
  <w:num w:numId="8">
    <w:abstractNumId w:val="7"/>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hdrShapeDefaults>
    <o:shapedefaults v:ext="edit" spidmax="26626"/>
  </w:hdrShapeDefaults>
  <w:footnotePr>
    <w:footnote w:id="0"/>
    <w:footnote w:id="1"/>
  </w:footnotePr>
  <w:endnotePr>
    <w:endnote w:id="0"/>
    <w:endnote w:id="1"/>
  </w:endnotePr>
  <w:compat/>
  <w:rsids>
    <w:rsidRoot w:val="003E7C2C"/>
    <w:rsid w:val="00075A5A"/>
    <w:rsid w:val="000B283D"/>
    <w:rsid w:val="000C0D37"/>
    <w:rsid w:val="001F0514"/>
    <w:rsid w:val="00212F30"/>
    <w:rsid w:val="002C61AC"/>
    <w:rsid w:val="002D3E7B"/>
    <w:rsid w:val="002D76F0"/>
    <w:rsid w:val="00302088"/>
    <w:rsid w:val="003E7C2C"/>
    <w:rsid w:val="00435194"/>
    <w:rsid w:val="00470CB7"/>
    <w:rsid w:val="00481D8C"/>
    <w:rsid w:val="004F6072"/>
    <w:rsid w:val="0050458C"/>
    <w:rsid w:val="00582FC8"/>
    <w:rsid w:val="005A29F3"/>
    <w:rsid w:val="005C448E"/>
    <w:rsid w:val="005E56F0"/>
    <w:rsid w:val="006B5856"/>
    <w:rsid w:val="006D54DC"/>
    <w:rsid w:val="006D62D1"/>
    <w:rsid w:val="0078112E"/>
    <w:rsid w:val="00787828"/>
    <w:rsid w:val="007B44E8"/>
    <w:rsid w:val="007C66C7"/>
    <w:rsid w:val="00835F04"/>
    <w:rsid w:val="00846B74"/>
    <w:rsid w:val="00847DF6"/>
    <w:rsid w:val="008A02AD"/>
    <w:rsid w:val="00936D71"/>
    <w:rsid w:val="00937D78"/>
    <w:rsid w:val="009A47B6"/>
    <w:rsid w:val="009F6400"/>
    <w:rsid w:val="00A1653E"/>
    <w:rsid w:val="00A47C53"/>
    <w:rsid w:val="00AF6E2C"/>
    <w:rsid w:val="00B023E4"/>
    <w:rsid w:val="00B2785A"/>
    <w:rsid w:val="00B41BAD"/>
    <w:rsid w:val="00B666E4"/>
    <w:rsid w:val="00BF0C15"/>
    <w:rsid w:val="00D205F9"/>
    <w:rsid w:val="00D965D2"/>
    <w:rsid w:val="00DA3539"/>
    <w:rsid w:val="00DA439A"/>
    <w:rsid w:val="00DC4089"/>
    <w:rsid w:val="00DC5CD5"/>
    <w:rsid w:val="00DD3D91"/>
    <w:rsid w:val="00DE3D39"/>
    <w:rsid w:val="00E163F9"/>
    <w:rsid w:val="00E4622D"/>
    <w:rsid w:val="00E61B2F"/>
    <w:rsid w:val="00E620F0"/>
    <w:rsid w:val="00E72761"/>
    <w:rsid w:val="00E81B8C"/>
    <w:rsid w:val="00E9467F"/>
    <w:rsid w:val="00EA1D54"/>
    <w:rsid w:val="00EC70D1"/>
    <w:rsid w:val="00EE38F6"/>
    <w:rsid w:val="00F85DF1"/>
    <w:rsid w:val="00F97B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194"/>
  </w:style>
  <w:style w:type="paragraph" w:styleId="Heading1">
    <w:name w:val="heading 1"/>
    <w:basedOn w:val="Normal"/>
    <w:next w:val="Normal"/>
    <w:link w:val="Heading1Char"/>
    <w:qFormat/>
    <w:rsid w:val="002D3E7B"/>
    <w:pPr>
      <w:keepNext/>
      <w:spacing w:after="0" w:line="240" w:lineRule="auto"/>
      <w:jc w:val="center"/>
      <w:outlineLvl w:val="0"/>
    </w:pPr>
    <w:rPr>
      <w:rFonts w:ascii="Comic Sans MS" w:eastAsia="Times New Roman" w:hAnsi="Comic Sans MS"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C2C"/>
    <w:rPr>
      <w:rFonts w:ascii="Tahoma" w:hAnsi="Tahoma" w:cs="Tahoma"/>
      <w:sz w:val="16"/>
      <w:szCs w:val="16"/>
    </w:rPr>
  </w:style>
  <w:style w:type="paragraph" w:styleId="ListParagraph">
    <w:name w:val="List Paragraph"/>
    <w:basedOn w:val="Normal"/>
    <w:uiPriority w:val="34"/>
    <w:qFormat/>
    <w:rsid w:val="00EC70D1"/>
    <w:pPr>
      <w:ind w:left="720"/>
      <w:contextualSpacing/>
    </w:pPr>
  </w:style>
  <w:style w:type="paragraph" w:styleId="Header">
    <w:name w:val="header"/>
    <w:basedOn w:val="Normal"/>
    <w:link w:val="HeaderChar"/>
    <w:uiPriority w:val="99"/>
    <w:unhideWhenUsed/>
    <w:rsid w:val="005E5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6F0"/>
  </w:style>
  <w:style w:type="paragraph" w:styleId="Footer">
    <w:name w:val="footer"/>
    <w:basedOn w:val="Normal"/>
    <w:link w:val="FooterChar"/>
    <w:uiPriority w:val="99"/>
    <w:unhideWhenUsed/>
    <w:rsid w:val="005E5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6F0"/>
  </w:style>
  <w:style w:type="table" w:styleId="TableGrid">
    <w:name w:val="Table Grid"/>
    <w:basedOn w:val="TableNormal"/>
    <w:uiPriority w:val="59"/>
    <w:rsid w:val="007878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D3E7B"/>
    <w:rPr>
      <w:rFonts w:ascii="Comic Sans MS" w:eastAsia="Times New Roman" w:hAnsi="Comic Sans MS" w:cs="Times New Roman"/>
      <w:b/>
      <w:bCs/>
      <w:sz w:val="44"/>
      <w:szCs w:val="24"/>
    </w:rPr>
  </w:style>
  <w:style w:type="paragraph" w:styleId="Title">
    <w:name w:val="Title"/>
    <w:basedOn w:val="Normal"/>
    <w:link w:val="TitleChar"/>
    <w:qFormat/>
    <w:rsid w:val="002D3E7B"/>
    <w:pPr>
      <w:spacing w:after="0" w:line="240" w:lineRule="auto"/>
      <w:jc w:val="center"/>
    </w:pPr>
    <w:rPr>
      <w:rFonts w:ascii="Monotype Corsiva" w:eastAsia="Times New Roman" w:hAnsi="Monotype Corsiva" w:cs="Times New Roman"/>
      <w:b/>
      <w:bCs/>
      <w:i/>
      <w:sz w:val="40"/>
      <w:szCs w:val="24"/>
    </w:rPr>
  </w:style>
  <w:style w:type="character" w:customStyle="1" w:styleId="TitleChar">
    <w:name w:val="Title Char"/>
    <w:basedOn w:val="DefaultParagraphFont"/>
    <w:link w:val="Title"/>
    <w:rsid w:val="002D3E7B"/>
    <w:rPr>
      <w:rFonts w:ascii="Monotype Corsiva" w:eastAsia="Times New Roman" w:hAnsi="Monotype Corsiva" w:cs="Times New Roman"/>
      <w:b/>
      <w:bCs/>
      <w:i/>
      <w:sz w:val="4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E8E0-DAB6-4F82-BFD6-2B0DA499C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admin1</cp:lastModifiedBy>
  <cp:revision>22</cp:revision>
  <dcterms:created xsi:type="dcterms:W3CDTF">2014-05-17T11:44:00Z</dcterms:created>
  <dcterms:modified xsi:type="dcterms:W3CDTF">2023-03-01T09:53:00Z</dcterms:modified>
</cp:coreProperties>
</file>