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C921" w14:textId="77777777" w:rsidR="00721311" w:rsidRDefault="00721311" w:rsidP="00721311">
      <w:pPr>
        <w:pStyle w:val="Title"/>
        <w:rPr>
          <w:sz w:val="52"/>
          <w:szCs w:val="52"/>
        </w:rPr>
      </w:pPr>
      <w:r>
        <w:rPr>
          <w:sz w:val="52"/>
          <w:szCs w:val="52"/>
        </w:rPr>
        <w:t>LEO FINANCIAL SERVICES LIMITED</w:t>
      </w:r>
    </w:p>
    <w:p w14:paraId="296BEE47" w14:textId="77777777" w:rsidR="00721311" w:rsidRDefault="00721311" w:rsidP="00721311">
      <w:pPr>
        <w:rPr>
          <w:rFonts w:ascii="Calibri" w:eastAsia="Calibri" w:hAnsi="Calibri" w:cs="Times New Roman"/>
        </w:rPr>
      </w:pPr>
    </w:p>
    <w:p w14:paraId="2CA0D3DD" w14:textId="77777777" w:rsidR="00721311" w:rsidRDefault="00721311" w:rsidP="00721311">
      <w:pPr>
        <w:rPr>
          <w:rFonts w:ascii="Calibri" w:eastAsia="Calibri" w:hAnsi="Calibri" w:cs="Times New Roman"/>
        </w:rPr>
      </w:pPr>
    </w:p>
    <w:p w14:paraId="30EC965C" w14:textId="77777777" w:rsidR="00721311" w:rsidRDefault="00721311" w:rsidP="00721311">
      <w:pPr>
        <w:rPr>
          <w:rFonts w:ascii="Calibri" w:eastAsia="Calibri" w:hAnsi="Calibri" w:cs="Times New Roman"/>
        </w:rPr>
      </w:pPr>
    </w:p>
    <w:p w14:paraId="7F510F6D" w14:textId="77777777" w:rsidR="00721311" w:rsidRDefault="00721311" w:rsidP="00721311">
      <w:pPr>
        <w:rPr>
          <w:rFonts w:ascii="Calibri" w:eastAsia="Calibri" w:hAnsi="Calibri" w:cs="Times New Roman"/>
        </w:rPr>
      </w:pPr>
    </w:p>
    <w:p w14:paraId="63C9B7CA" w14:textId="77777777" w:rsidR="00721311" w:rsidRDefault="00721311" w:rsidP="00721311">
      <w:pPr>
        <w:rPr>
          <w:rFonts w:ascii="Calibri" w:eastAsia="Calibri" w:hAnsi="Calibri" w:cs="Times New Roman"/>
        </w:rPr>
      </w:pPr>
    </w:p>
    <w:p w14:paraId="4C9CAF80" w14:textId="77777777" w:rsidR="00721311" w:rsidRDefault="00721311" w:rsidP="00721311">
      <w:pPr>
        <w:rPr>
          <w:rFonts w:ascii="Calibri" w:eastAsia="Calibri" w:hAnsi="Calibri" w:cs="Times New Roman"/>
        </w:rPr>
      </w:pPr>
    </w:p>
    <w:p w14:paraId="3205A9A7" w14:textId="77777777" w:rsidR="00721311" w:rsidRDefault="00721311" w:rsidP="00721311">
      <w:pPr>
        <w:rPr>
          <w:rFonts w:ascii="Calibri" w:eastAsia="Calibri" w:hAnsi="Calibri" w:cs="Times New Roman"/>
        </w:rPr>
      </w:pPr>
    </w:p>
    <w:p w14:paraId="1E4A3194" w14:textId="77777777" w:rsidR="00721311" w:rsidRDefault="00721311" w:rsidP="00721311">
      <w:pPr>
        <w:rPr>
          <w:rFonts w:ascii="Calibri" w:eastAsia="Calibri" w:hAnsi="Calibri" w:cs="Times New Roman"/>
        </w:rPr>
      </w:pPr>
    </w:p>
    <w:p w14:paraId="1F5CC04D" w14:textId="77777777" w:rsidR="00721311" w:rsidRDefault="00721311" w:rsidP="00721311">
      <w:pPr>
        <w:rPr>
          <w:rFonts w:ascii="Calibri" w:eastAsia="Calibri" w:hAnsi="Calibri" w:cs="Times New Roman"/>
        </w:rPr>
      </w:pPr>
    </w:p>
    <w:p w14:paraId="444A1307" w14:textId="77777777" w:rsidR="00721311" w:rsidRDefault="00721311" w:rsidP="00721311">
      <w:pPr>
        <w:rPr>
          <w:rFonts w:ascii="Calibri" w:eastAsia="Calibri" w:hAnsi="Calibri" w:cs="Times New Roman"/>
        </w:rPr>
      </w:pPr>
    </w:p>
    <w:p w14:paraId="68C8D133" w14:textId="77777777" w:rsidR="00721311" w:rsidRDefault="00721311" w:rsidP="00721311">
      <w:pPr>
        <w:pStyle w:val="Heading1"/>
      </w:pPr>
    </w:p>
    <w:p w14:paraId="7B0E93AD" w14:textId="77777777" w:rsidR="00721311" w:rsidRDefault="00721311" w:rsidP="00721311">
      <w:pPr>
        <w:pStyle w:val="Heading1"/>
      </w:pPr>
      <w:r>
        <w:t xml:space="preserve">INTERNAL SHORTAGES </w:t>
      </w:r>
    </w:p>
    <w:p w14:paraId="7944413D" w14:textId="77777777" w:rsidR="00721311" w:rsidRDefault="00721311" w:rsidP="00721311">
      <w:pPr>
        <w:rPr>
          <w:rFonts w:ascii="Calibri" w:eastAsia="Calibri" w:hAnsi="Calibri" w:cs="Times New Roman"/>
        </w:rPr>
      </w:pPr>
    </w:p>
    <w:p w14:paraId="4A87C8DB" w14:textId="77777777" w:rsidR="00721311" w:rsidRDefault="00721311" w:rsidP="00721311"/>
    <w:p w14:paraId="56315199" w14:textId="77777777" w:rsidR="00721311" w:rsidRDefault="00721311" w:rsidP="00721311">
      <w:pPr>
        <w:rPr>
          <w:rFonts w:ascii="Calibri" w:eastAsia="Calibri" w:hAnsi="Calibri" w:cs="Times New Roman"/>
        </w:rPr>
      </w:pPr>
    </w:p>
    <w:p w14:paraId="3D1444D5" w14:textId="77777777" w:rsidR="00721311" w:rsidRDefault="00721311" w:rsidP="00721311">
      <w:pPr>
        <w:rPr>
          <w:rFonts w:ascii="Calibri" w:eastAsia="Calibri" w:hAnsi="Calibri" w:cs="Times New Roman"/>
        </w:rPr>
      </w:pPr>
    </w:p>
    <w:p w14:paraId="4DA16895" w14:textId="77777777" w:rsidR="00721311" w:rsidRDefault="00721311" w:rsidP="00721311">
      <w:pPr>
        <w:rPr>
          <w:rFonts w:ascii="Calibri" w:eastAsia="Calibri" w:hAnsi="Calibri" w:cs="Times New Roman"/>
        </w:rPr>
      </w:pPr>
    </w:p>
    <w:p w14:paraId="443607BA" w14:textId="77777777" w:rsidR="00721311" w:rsidRDefault="00721311" w:rsidP="00721311">
      <w:pPr>
        <w:rPr>
          <w:rFonts w:ascii="Calibri" w:eastAsia="Calibri" w:hAnsi="Calibri" w:cs="Times New Roman"/>
        </w:rPr>
      </w:pPr>
    </w:p>
    <w:p w14:paraId="67D33E1D" w14:textId="77777777" w:rsidR="00721311" w:rsidRDefault="00721311" w:rsidP="00721311">
      <w:pPr>
        <w:rPr>
          <w:rFonts w:ascii="Calibri" w:eastAsia="Calibri" w:hAnsi="Calibri" w:cs="Times New Roman"/>
        </w:rPr>
      </w:pPr>
    </w:p>
    <w:p w14:paraId="2E02CCAE" w14:textId="77777777" w:rsidR="00721311" w:rsidRDefault="00721311" w:rsidP="00721311">
      <w:pPr>
        <w:rPr>
          <w:rFonts w:ascii="Calibri" w:eastAsia="Calibri" w:hAnsi="Calibri" w:cs="Times New Roman"/>
        </w:rPr>
      </w:pPr>
    </w:p>
    <w:p w14:paraId="3C730980" w14:textId="77777777" w:rsidR="00721311" w:rsidRDefault="00721311" w:rsidP="00721311">
      <w:pPr>
        <w:rPr>
          <w:rFonts w:ascii="Calibri" w:eastAsia="Calibri" w:hAnsi="Calibri" w:cs="Times New Roman"/>
        </w:rPr>
      </w:pPr>
    </w:p>
    <w:p w14:paraId="2440489F" w14:textId="77777777" w:rsidR="00721311" w:rsidRDefault="00721311" w:rsidP="00721311"/>
    <w:p w14:paraId="512EBC6D" w14:textId="77777777" w:rsidR="00721311" w:rsidRDefault="00721311" w:rsidP="00721311">
      <w:pPr>
        <w:rPr>
          <w:rFonts w:ascii="Calibri" w:eastAsia="Calibri" w:hAnsi="Calibri" w:cs="Times New Roman"/>
        </w:rPr>
      </w:pPr>
    </w:p>
    <w:p w14:paraId="08FF7213" w14:textId="77777777" w:rsidR="00053636" w:rsidRDefault="00053636" w:rsidP="00721311">
      <w:pPr>
        <w:rPr>
          <w:rFonts w:ascii="Calibri" w:eastAsia="Calibri" w:hAnsi="Calibri" w:cs="Times New Roman"/>
        </w:rPr>
      </w:pPr>
    </w:p>
    <w:p w14:paraId="4AC7F986" w14:textId="77777777" w:rsidR="00721311" w:rsidRDefault="00721311" w:rsidP="00721311">
      <w:pPr>
        <w:pBdr>
          <w:top w:val="single" w:sz="12" w:space="1" w:color="auto"/>
        </w:pBdr>
        <w:ind w:right="0"/>
        <w:jc w:val="center"/>
        <w:rPr>
          <w:rFonts w:ascii="Arial Narrow" w:eastAsia="Calibri" w:hAnsi="Arial Narrow" w:cs="Arial"/>
          <w:b/>
          <w:bCs/>
        </w:rPr>
      </w:pPr>
      <w:r>
        <w:rPr>
          <w:rFonts w:ascii="Arial Narrow" w:eastAsia="Calibri" w:hAnsi="Arial Narrow" w:cs="Arial"/>
          <w:b/>
          <w:bCs/>
        </w:rPr>
        <w:t>403-404, Chanana Building, 2214 Hardhiyan Singh Road, Karol Bagh, New Delhi – 110005</w:t>
      </w:r>
    </w:p>
    <w:p w14:paraId="74BC737A" w14:textId="77777777" w:rsidR="00721311" w:rsidRDefault="00721311" w:rsidP="00053636">
      <w:pPr>
        <w:tabs>
          <w:tab w:val="left" w:pos="9360"/>
        </w:tabs>
        <w:spacing w:before="0"/>
        <w:ind w:left="1009" w:right="0"/>
        <w:jc w:val="center"/>
        <w:rPr>
          <w:rFonts w:ascii="Arial Narrow" w:hAnsi="Arial Narrow" w:cs="Arial"/>
          <w:b/>
          <w:bCs/>
        </w:rPr>
      </w:pPr>
      <w:r>
        <w:rPr>
          <w:rFonts w:ascii="Arial Narrow" w:eastAsia="Calibri" w:hAnsi="Arial Narrow" w:cs="Arial"/>
          <w:b/>
          <w:bCs/>
        </w:rPr>
        <w:sym w:font="Wingdings" w:char="0029"/>
      </w:r>
      <w:r>
        <w:rPr>
          <w:rFonts w:ascii="Arial Narrow" w:hAnsi="Arial Narrow" w:cs="Arial"/>
          <w:b/>
          <w:bCs/>
        </w:rPr>
        <w:t xml:space="preserve"> 43464489, 41564477</w:t>
      </w:r>
      <w:r>
        <w:rPr>
          <w:rFonts w:ascii="Arial Narrow" w:eastAsia="Calibri" w:hAnsi="Arial Narrow" w:cs="Arial"/>
          <w:b/>
          <w:bCs/>
        </w:rPr>
        <w:t xml:space="preserve">    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p>
    <w:p w14:paraId="7CA6FB70" w14:textId="77777777" w:rsidR="00721311" w:rsidRDefault="00721311" w:rsidP="00A874B2">
      <w:pPr>
        <w:ind w:left="0" w:right="0"/>
        <w:jc w:val="center"/>
        <w:rPr>
          <w:b/>
          <w:sz w:val="32"/>
          <w:szCs w:val="32"/>
          <w:u w:val="single"/>
        </w:rPr>
      </w:pPr>
    </w:p>
    <w:p w14:paraId="2D08FC16" w14:textId="77777777" w:rsidR="00A874B2" w:rsidRDefault="00A874B2" w:rsidP="004A7B65">
      <w:pPr>
        <w:ind w:left="0" w:right="0"/>
        <w:jc w:val="both"/>
      </w:pPr>
    </w:p>
    <w:p w14:paraId="4CBBB055" w14:textId="4F79466B" w:rsidR="00642899" w:rsidRPr="00A874B2" w:rsidRDefault="00E77EAC" w:rsidP="004A7B65">
      <w:pPr>
        <w:ind w:left="0" w:right="0"/>
        <w:jc w:val="both"/>
        <w:rPr>
          <w:sz w:val="26"/>
          <w:szCs w:val="26"/>
        </w:rPr>
      </w:pPr>
      <w:r w:rsidRPr="00A874B2">
        <w:rPr>
          <w:sz w:val="26"/>
          <w:szCs w:val="26"/>
        </w:rPr>
        <w:t>We have followed the policy prescribed by the Exchange in case of any internal shortage issues</w:t>
      </w:r>
      <w:r w:rsidR="00A874B2" w:rsidRPr="00A874B2">
        <w:rPr>
          <w:sz w:val="26"/>
          <w:szCs w:val="26"/>
        </w:rPr>
        <w:t>.</w:t>
      </w:r>
      <w:r w:rsidRPr="00A874B2">
        <w:rPr>
          <w:sz w:val="26"/>
          <w:szCs w:val="26"/>
        </w:rPr>
        <w:t xml:space="preserve"> Shortages in obligations arising out of internal netting of trades </w:t>
      </w:r>
      <w:r w:rsidR="00A874B2" w:rsidRPr="00A874B2">
        <w:rPr>
          <w:b/>
          <w:sz w:val="26"/>
          <w:szCs w:val="26"/>
        </w:rPr>
        <w:t>Leo Financial Services Ltd.</w:t>
      </w:r>
      <w:r w:rsidRPr="00A874B2">
        <w:rPr>
          <w:sz w:val="26"/>
          <w:szCs w:val="26"/>
        </w:rPr>
        <w:t xml:space="preserve"> shall have the right to adopt a policy of its choice for internal auctions arising out of internal netting of trades and charge to defaulter seller and compensate the impacted purchaser as per the policy. </w:t>
      </w:r>
      <w:r w:rsidR="00A874B2" w:rsidRPr="00A874B2">
        <w:rPr>
          <w:color w:val="FF0000"/>
          <w:sz w:val="26"/>
          <w:szCs w:val="26"/>
        </w:rPr>
        <w:t>The current procedure for internal auction is displayed on the website, which may be amended from time to time with prospective effect after publishing the same on the corporate website.</w:t>
      </w:r>
      <w:r w:rsidR="00A874B2" w:rsidRPr="00A874B2">
        <w:rPr>
          <w:sz w:val="26"/>
          <w:szCs w:val="26"/>
        </w:rPr>
        <w:t xml:space="preserve"> </w:t>
      </w:r>
      <w:r w:rsidRPr="00A874B2">
        <w:rPr>
          <w:sz w:val="26"/>
          <w:szCs w:val="26"/>
        </w:rPr>
        <w:t>The client hereby agrees that if he/she/it has short delivered any securities against his/her/its pay-in – obligation which resulted into internal shortage, i.e. buy position of another client of</w:t>
      </w:r>
      <w:r w:rsidR="00A874B2" w:rsidRPr="00A874B2">
        <w:rPr>
          <w:sz w:val="26"/>
          <w:szCs w:val="26"/>
        </w:rPr>
        <w:t xml:space="preserve"> </w:t>
      </w:r>
      <w:r w:rsidR="00A874B2" w:rsidRPr="00A874B2">
        <w:rPr>
          <w:b/>
          <w:sz w:val="26"/>
          <w:szCs w:val="26"/>
        </w:rPr>
        <w:t>Leo Financial Services Ltd.</w:t>
      </w:r>
      <w:r w:rsidRPr="00A874B2">
        <w:rPr>
          <w:sz w:val="26"/>
          <w:szCs w:val="26"/>
        </w:rPr>
        <w:t xml:space="preserve">, self auction of Internal short scrip will be carried out by </w:t>
      </w:r>
      <w:r w:rsidR="00A874B2" w:rsidRPr="00A874B2">
        <w:rPr>
          <w:b/>
          <w:sz w:val="26"/>
          <w:szCs w:val="26"/>
        </w:rPr>
        <w:t>Leo Financial Services Ltd.</w:t>
      </w:r>
      <w:r w:rsidR="00A874B2" w:rsidRPr="00A874B2">
        <w:rPr>
          <w:sz w:val="26"/>
          <w:szCs w:val="26"/>
        </w:rPr>
        <w:t xml:space="preserve"> </w:t>
      </w:r>
      <w:r w:rsidRPr="00A874B2">
        <w:rPr>
          <w:sz w:val="26"/>
          <w:szCs w:val="26"/>
        </w:rPr>
        <w:t xml:space="preserve">Internal Shortage in NSE In case of internal shortage of security in NSE, the securities will be bought in the open market by </w:t>
      </w:r>
      <w:r w:rsidR="00A874B2" w:rsidRPr="00A874B2">
        <w:rPr>
          <w:b/>
          <w:sz w:val="26"/>
          <w:szCs w:val="26"/>
        </w:rPr>
        <w:t>Leo Financial Services Ltd.</w:t>
      </w:r>
      <w:r w:rsidR="00A874B2" w:rsidRPr="00A874B2">
        <w:rPr>
          <w:sz w:val="26"/>
          <w:szCs w:val="26"/>
        </w:rPr>
        <w:t xml:space="preserve"> </w:t>
      </w:r>
      <w:r w:rsidRPr="00A874B2">
        <w:rPr>
          <w:sz w:val="26"/>
          <w:szCs w:val="26"/>
        </w:rPr>
        <w:t xml:space="preserve">in NSE on </w:t>
      </w:r>
      <w:r w:rsidRPr="00A874B2">
        <w:rPr>
          <w:color w:val="FF0000"/>
          <w:sz w:val="26"/>
          <w:szCs w:val="26"/>
        </w:rPr>
        <w:t>T+</w:t>
      </w:r>
      <w:r w:rsidR="00A874B2" w:rsidRPr="00A874B2">
        <w:rPr>
          <w:color w:val="FF0000"/>
          <w:sz w:val="26"/>
          <w:szCs w:val="26"/>
        </w:rPr>
        <w:t>1</w:t>
      </w:r>
      <w:r w:rsidRPr="00A874B2">
        <w:rPr>
          <w:color w:val="FF0000"/>
          <w:sz w:val="26"/>
          <w:szCs w:val="26"/>
        </w:rPr>
        <w:t xml:space="preserve"> day or on settlement day</w:t>
      </w:r>
      <w:r w:rsidRPr="00A874B2">
        <w:rPr>
          <w:sz w:val="26"/>
          <w:szCs w:val="26"/>
        </w:rPr>
        <w:t xml:space="preserve">. The seller client will be debited at sale rate or at the rate at which stock bought by </w:t>
      </w:r>
      <w:r w:rsidR="00A874B2" w:rsidRPr="00A874B2">
        <w:rPr>
          <w:b/>
          <w:sz w:val="26"/>
          <w:szCs w:val="26"/>
        </w:rPr>
        <w:t>Leo Financial Services Ltd.</w:t>
      </w:r>
      <w:r w:rsidR="00A874B2" w:rsidRPr="00A874B2">
        <w:rPr>
          <w:sz w:val="26"/>
          <w:szCs w:val="26"/>
        </w:rPr>
        <w:t xml:space="preserve"> </w:t>
      </w:r>
      <w:r w:rsidRPr="00A874B2">
        <w:rPr>
          <w:sz w:val="26"/>
          <w:szCs w:val="26"/>
        </w:rPr>
        <w:t xml:space="preserve">in the open market, whichever is higher. Securities payout will be passed on to the buyer. The profit, arising on account of buy rate lower than the sell rate, the benefit, if any, will be passed on to buyer. In case of or any other reason whatsoever, if </w:t>
      </w:r>
      <w:r w:rsidR="00A874B2" w:rsidRPr="00A874B2">
        <w:rPr>
          <w:b/>
          <w:sz w:val="26"/>
          <w:szCs w:val="26"/>
        </w:rPr>
        <w:t>Leo Financial Services Ltd.</w:t>
      </w:r>
      <w:r w:rsidR="00A874B2" w:rsidRPr="00A874B2">
        <w:rPr>
          <w:sz w:val="26"/>
          <w:szCs w:val="26"/>
        </w:rPr>
        <w:t xml:space="preserve"> </w:t>
      </w:r>
      <w:r w:rsidRPr="00A874B2">
        <w:rPr>
          <w:sz w:val="26"/>
          <w:szCs w:val="26"/>
        </w:rPr>
        <w:t xml:space="preserve">is unable to buy such quality in NSE as the case may be the outstanding security pay-in obligation of the seller client shall be closed out at the rate of the closing rate of </w:t>
      </w:r>
      <w:r w:rsidRPr="00A874B2">
        <w:rPr>
          <w:color w:val="FF0000"/>
          <w:sz w:val="26"/>
          <w:szCs w:val="26"/>
        </w:rPr>
        <w:t>T+</w:t>
      </w:r>
      <w:r w:rsidR="00A874B2" w:rsidRPr="00A874B2">
        <w:rPr>
          <w:color w:val="FF0000"/>
          <w:sz w:val="26"/>
          <w:szCs w:val="26"/>
        </w:rPr>
        <w:t>2</w:t>
      </w:r>
      <w:r w:rsidRPr="00A874B2">
        <w:rPr>
          <w:color w:val="FF0000"/>
          <w:sz w:val="26"/>
          <w:szCs w:val="26"/>
        </w:rPr>
        <w:t xml:space="preserve"> or on the next settlement day plus penalty</w:t>
      </w:r>
      <w:r w:rsidRPr="00A874B2">
        <w:rPr>
          <w:sz w:val="26"/>
          <w:szCs w:val="26"/>
        </w:rPr>
        <w:t xml:space="preserve">. The buyer client will be credited at same closing rate at which seller client was debited. Shortage </w:t>
      </w:r>
      <w:r w:rsidR="00A874B2" w:rsidRPr="00A874B2">
        <w:rPr>
          <w:sz w:val="26"/>
          <w:szCs w:val="26"/>
        </w:rPr>
        <w:t>f</w:t>
      </w:r>
      <w:r w:rsidRPr="00A874B2">
        <w:rPr>
          <w:sz w:val="26"/>
          <w:szCs w:val="26"/>
        </w:rPr>
        <w:t xml:space="preserve">rom Exchange </w:t>
      </w:r>
      <w:r w:rsidR="00A874B2" w:rsidRPr="00A874B2">
        <w:rPr>
          <w:sz w:val="26"/>
          <w:szCs w:val="26"/>
        </w:rPr>
        <w:t>i</w:t>
      </w:r>
      <w:r w:rsidRPr="00A874B2">
        <w:rPr>
          <w:sz w:val="26"/>
          <w:szCs w:val="26"/>
        </w:rPr>
        <w:t>n case of short delivery from the exchange, the securities shall be delivered to the purchaser on the deliveries received from the exchange.</w:t>
      </w:r>
    </w:p>
    <w:p w14:paraId="57688CA3" w14:textId="77777777" w:rsidR="00A874B2" w:rsidRDefault="00A874B2" w:rsidP="004A7B65">
      <w:pPr>
        <w:ind w:left="0" w:right="0"/>
        <w:jc w:val="both"/>
      </w:pPr>
    </w:p>
    <w:p w14:paraId="60E8284C" w14:textId="77777777" w:rsidR="00A874B2" w:rsidRDefault="00A874B2" w:rsidP="004A7B65">
      <w:pPr>
        <w:ind w:left="0" w:right="0"/>
        <w:jc w:val="both"/>
      </w:pPr>
    </w:p>
    <w:sectPr w:rsidR="00A874B2" w:rsidSect="001D1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7EAC"/>
    <w:rsid w:val="00053636"/>
    <w:rsid w:val="000C31E3"/>
    <w:rsid w:val="000D5F0B"/>
    <w:rsid w:val="001129D7"/>
    <w:rsid w:val="001D1805"/>
    <w:rsid w:val="004A7B65"/>
    <w:rsid w:val="00642899"/>
    <w:rsid w:val="00721311"/>
    <w:rsid w:val="007A2EB2"/>
    <w:rsid w:val="009D3239"/>
    <w:rsid w:val="00A874B2"/>
    <w:rsid w:val="00BE057D"/>
    <w:rsid w:val="00E77EAC"/>
    <w:rsid w:val="00FB3F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72F5"/>
  <w15:docId w15:val="{9710BBC4-B8C8-4007-AD7A-236FA378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79" w:line="410" w:lineRule="auto"/>
        <w:ind w:left="1008" w:right="40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05"/>
    <w:pPr>
      <w:widowControl w:val="0"/>
      <w:autoSpaceDE w:val="0"/>
      <w:autoSpaceDN w:val="0"/>
      <w:spacing w:line="240" w:lineRule="auto"/>
    </w:pPr>
  </w:style>
  <w:style w:type="paragraph" w:styleId="Heading1">
    <w:name w:val="heading 1"/>
    <w:basedOn w:val="Normal"/>
    <w:next w:val="Normal"/>
    <w:link w:val="Heading1Char"/>
    <w:qFormat/>
    <w:rsid w:val="00721311"/>
    <w:pPr>
      <w:keepNext/>
      <w:widowControl/>
      <w:autoSpaceDE/>
      <w:autoSpaceDN/>
      <w:spacing w:before="0"/>
      <w:ind w:left="0" w:right="0"/>
      <w:jc w:val="center"/>
      <w:outlineLvl w:val="0"/>
    </w:pPr>
    <w:rPr>
      <w:rFonts w:ascii="Comic Sans MS" w:eastAsia="Times New Roman" w:hAnsi="Comic Sans MS"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311"/>
    <w:rPr>
      <w:rFonts w:ascii="Comic Sans MS" w:eastAsia="Times New Roman" w:hAnsi="Comic Sans MS" w:cs="Times New Roman"/>
      <w:b/>
      <w:bCs/>
      <w:sz w:val="44"/>
      <w:szCs w:val="24"/>
    </w:rPr>
  </w:style>
  <w:style w:type="paragraph" w:styleId="Title">
    <w:name w:val="Title"/>
    <w:basedOn w:val="Normal"/>
    <w:link w:val="TitleChar"/>
    <w:qFormat/>
    <w:rsid w:val="00721311"/>
    <w:pPr>
      <w:widowControl/>
      <w:autoSpaceDE/>
      <w:autoSpaceDN/>
      <w:spacing w:before="0"/>
      <w:ind w:left="0" w:right="0"/>
      <w:jc w:val="center"/>
    </w:pPr>
    <w:rPr>
      <w:rFonts w:ascii="Monotype Corsiva" w:eastAsia="Times New Roman" w:hAnsi="Monotype Corsiva" w:cs="Times New Roman"/>
      <w:b/>
      <w:bCs/>
      <w:i/>
      <w:sz w:val="40"/>
      <w:szCs w:val="24"/>
    </w:rPr>
  </w:style>
  <w:style w:type="character" w:customStyle="1" w:styleId="TitleChar">
    <w:name w:val="Title Char"/>
    <w:basedOn w:val="DefaultParagraphFont"/>
    <w:link w:val="Title"/>
    <w:rsid w:val="00721311"/>
    <w:rPr>
      <w:rFonts w:ascii="Monotype Corsiva" w:eastAsia="Times New Roman" w:hAnsi="Monotype Corsiva" w:cs="Times New Roman"/>
      <w:b/>
      <w:bCs/>
      <w:i/>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1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Seema Arora</cp:lastModifiedBy>
  <cp:revision>13</cp:revision>
  <dcterms:created xsi:type="dcterms:W3CDTF">2023-01-27T12:38:00Z</dcterms:created>
  <dcterms:modified xsi:type="dcterms:W3CDTF">2025-12-04T16:09:00Z</dcterms:modified>
</cp:coreProperties>
</file>