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0337" w14:textId="77777777" w:rsidR="004B6BE2" w:rsidRDefault="00000000">
      <w:pPr>
        <w:pStyle w:val="Title"/>
        <w:rPr>
          <w:u w:val="none"/>
        </w:rPr>
      </w:pPr>
      <w:r>
        <w:t>POLICY</w:t>
      </w:r>
      <w:r>
        <w:rPr>
          <w:spacing w:val="-5"/>
        </w:rPr>
        <w:t xml:space="preserve"> </w:t>
      </w:r>
      <w:r>
        <w:t>ON USE</w:t>
      </w:r>
      <w:r>
        <w:rPr>
          <w:spacing w:val="-2"/>
        </w:rPr>
        <w:t xml:space="preserve"> </w:t>
      </w:r>
      <w:r>
        <w:t>OF</w:t>
      </w:r>
      <w:r>
        <w:rPr>
          <w:spacing w:val="-3"/>
        </w:rPr>
        <w:t xml:space="preserve"> </w:t>
      </w:r>
      <w:r>
        <w:t>FACSIMILE</w:t>
      </w:r>
      <w:r>
        <w:rPr>
          <w:spacing w:val="1"/>
        </w:rPr>
        <w:t xml:space="preserve"> </w:t>
      </w:r>
      <w:r>
        <w:rPr>
          <w:spacing w:val="-2"/>
        </w:rPr>
        <w:t>SIGNATURE</w:t>
      </w:r>
    </w:p>
    <w:p w14:paraId="564019FD" w14:textId="77777777" w:rsidR="004B6BE2" w:rsidRDefault="004B6BE2">
      <w:pPr>
        <w:pStyle w:val="BodyText"/>
        <w:rPr>
          <w:b/>
          <w:sz w:val="23"/>
        </w:rPr>
      </w:pPr>
    </w:p>
    <w:p w14:paraId="27C1697F" w14:textId="77777777" w:rsidR="00ED6259" w:rsidRPr="00ED6259" w:rsidRDefault="00ED6259" w:rsidP="00ED6259">
      <w:pPr>
        <w:pStyle w:val="BodyText"/>
        <w:spacing w:before="192"/>
        <w:ind w:right="1"/>
        <w:rPr>
          <w:rFonts w:ascii="Verdana" w:hAnsi="Verdana"/>
          <w:b/>
          <w:bCs/>
          <w:sz w:val="22"/>
          <w:szCs w:val="22"/>
        </w:rPr>
      </w:pPr>
      <w:r w:rsidRPr="00ED6259">
        <w:rPr>
          <w:rFonts w:ascii="Verdana" w:hAnsi="Verdana"/>
          <w:b/>
          <w:bCs/>
          <w:sz w:val="22"/>
          <w:szCs w:val="22"/>
        </w:rPr>
        <w:t>Introduction</w:t>
      </w:r>
    </w:p>
    <w:p w14:paraId="41F8F79E" w14:textId="23F38BF6" w:rsidR="00ED6259" w:rsidRPr="00ED6259" w:rsidRDefault="00ED6259" w:rsidP="00ED6259">
      <w:pPr>
        <w:pStyle w:val="BodyText"/>
        <w:spacing w:before="192"/>
        <w:ind w:left="9" w:right="1"/>
        <w:jc w:val="both"/>
        <w:rPr>
          <w:rFonts w:ascii="Verdana" w:hAnsi="Verdana"/>
          <w:sz w:val="22"/>
          <w:szCs w:val="22"/>
        </w:rPr>
      </w:pPr>
      <w:r>
        <w:rPr>
          <w:rFonts w:ascii="Verdana" w:hAnsi="Verdana"/>
          <w:sz w:val="22"/>
          <w:szCs w:val="22"/>
        </w:rPr>
        <w:t xml:space="preserve">Leo Financial Services Limited </w:t>
      </w:r>
      <w:r w:rsidRPr="00ED6259">
        <w:rPr>
          <w:rFonts w:ascii="Verdana" w:hAnsi="Verdana"/>
          <w:sz w:val="22"/>
          <w:szCs w:val="22"/>
        </w:rPr>
        <w:t>is committed to providing efficient and secure services to its clients while adhering to all regulatory guidelines. This policy outlines the procedures and conditions for using facsimile or scanned signatures on physical contract notes, in accordance with the circulars and directives issued by the Securities and Exchange Board of India (SEBI) and various stock exchanges.</w:t>
      </w:r>
    </w:p>
    <w:p w14:paraId="1950AA80" w14:textId="77777777" w:rsidR="00ED6259" w:rsidRDefault="00ED6259" w:rsidP="00ED6259">
      <w:pPr>
        <w:ind w:left="126"/>
        <w:jc w:val="both"/>
        <w:rPr>
          <w:rFonts w:ascii="Verdana" w:hAnsi="Verdana"/>
          <w:b/>
          <w:u w:val="single"/>
        </w:rPr>
      </w:pPr>
    </w:p>
    <w:p w14:paraId="1E2A056F" w14:textId="77777777" w:rsidR="004B6BE2" w:rsidRPr="00ED6259" w:rsidRDefault="00000000" w:rsidP="00ED6259">
      <w:pPr>
        <w:spacing w:before="198"/>
        <w:ind w:left="126"/>
        <w:jc w:val="both"/>
        <w:rPr>
          <w:rFonts w:ascii="Verdana" w:hAnsi="Verdana"/>
          <w:b/>
        </w:rPr>
      </w:pPr>
      <w:r w:rsidRPr="00ED6259">
        <w:rPr>
          <w:rFonts w:ascii="Verdana" w:hAnsi="Verdana"/>
          <w:b/>
          <w:u w:val="single"/>
        </w:rPr>
        <w:t>Definition</w:t>
      </w:r>
      <w:r w:rsidRPr="00ED6259">
        <w:rPr>
          <w:rFonts w:ascii="Verdana" w:hAnsi="Verdana"/>
          <w:b/>
          <w:spacing w:val="7"/>
          <w:u w:val="single"/>
        </w:rPr>
        <w:t xml:space="preserve"> </w:t>
      </w:r>
      <w:r w:rsidRPr="00ED6259">
        <w:rPr>
          <w:rFonts w:ascii="Verdana" w:hAnsi="Verdana"/>
          <w:b/>
          <w:u w:val="single"/>
        </w:rPr>
        <w:t>of</w:t>
      </w:r>
      <w:r w:rsidRPr="00ED6259">
        <w:rPr>
          <w:rFonts w:ascii="Verdana" w:hAnsi="Verdana"/>
          <w:b/>
          <w:spacing w:val="8"/>
          <w:u w:val="single"/>
        </w:rPr>
        <w:t xml:space="preserve"> </w:t>
      </w:r>
      <w:r w:rsidRPr="00ED6259">
        <w:rPr>
          <w:rFonts w:ascii="Verdana" w:hAnsi="Verdana"/>
          <w:b/>
          <w:u w:val="single"/>
        </w:rPr>
        <w:t>facsimile</w:t>
      </w:r>
      <w:r w:rsidRPr="00ED6259">
        <w:rPr>
          <w:rFonts w:ascii="Verdana" w:hAnsi="Verdana"/>
          <w:b/>
          <w:spacing w:val="7"/>
          <w:u w:val="single"/>
        </w:rPr>
        <w:t xml:space="preserve"> </w:t>
      </w:r>
      <w:r w:rsidRPr="00ED6259">
        <w:rPr>
          <w:rFonts w:ascii="Verdana" w:hAnsi="Verdana"/>
          <w:b/>
          <w:spacing w:val="-2"/>
          <w:u w:val="single"/>
        </w:rPr>
        <w:t>signatures</w:t>
      </w:r>
    </w:p>
    <w:p w14:paraId="4D1F4752" w14:textId="74A883A1" w:rsidR="004B6BE2" w:rsidRPr="00ED6259" w:rsidRDefault="00000000" w:rsidP="00ED6259">
      <w:pPr>
        <w:pStyle w:val="BodyText"/>
        <w:spacing w:before="240" w:line="280" w:lineRule="auto"/>
        <w:ind w:left="126" w:right="113"/>
        <w:jc w:val="both"/>
        <w:rPr>
          <w:rFonts w:ascii="Verdana" w:hAnsi="Verdana"/>
          <w:sz w:val="22"/>
          <w:szCs w:val="22"/>
        </w:rPr>
      </w:pPr>
      <w:r w:rsidRPr="00ED6259">
        <w:rPr>
          <w:rFonts w:ascii="Verdana" w:hAnsi="Verdana"/>
          <w:sz w:val="22"/>
          <w:szCs w:val="22"/>
        </w:rPr>
        <w:t>For the purpose of this policy, facsimile signatures are signature</w:t>
      </w:r>
      <w:r w:rsidR="00ED6259">
        <w:rPr>
          <w:rFonts w:ascii="Verdana" w:hAnsi="Verdana"/>
          <w:sz w:val="22"/>
          <w:szCs w:val="22"/>
        </w:rPr>
        <w:t>s</w:t>
      </w:r>
      <w:r w:rsidRPr="00ED6259">
        <w:rPr>
          <w:rFonts w:ascii="Verdana" w:hAnsi="Verdana"/>
          <w:sz w:val="22"/>
          <w:szCs w:val="22"/>
        </w:rPr>
        <w:t xml:space="preserve"> produced by mechanical means or scanned</w:t>
      </w:r>
      <w:r w:rsidRPr="00ED6259">
        <w:rPr>
          <w:rFonts w:ascii="Verdana" w:hAnsi="Verdana"/>
          <w:spacing w:val="37"/>
          <w:sz w:val="22"/>
          <w:szCs w:val="22"/>
        </w:rPr>
        <w:t xml:space="preserve"> </w:t>
      </w:r>
      <w:r w:rsidRPr="00ED6259">
        <w:rPr>
          <w:rFonts w:ascii="Verdana" w:hAnsi="Verdana"/>
          <w:sz w:val="22"/>
          <w:szCs w:val="22"/>
        </w:rPr>
        <w:t>signature</w:t>
      </w:r>
      <w:r w:rsidRPr="00ED6259">
        <w:rPr>
          <w:rFonts w:ascii="Verdana" w:hAnsi="Verdana"/>
          <w:spacing w:val="35"/>
          <w:sz w:val="22"/>
          <w:szCs w:val="22"/>
        </w:rPr>
        <w:t xml:space="preserve"> </w:t>
      </w:r>
      <w:r w:rsidRPr="00ED6259">
        <w:rPr>
          <w:rFonts w:ascii="Verdana" w:hAnsi="Verdana"/>
          <w:sz w:val="22"/>
          <w:szCs w:val="22"/>
        </w:rPr>
        <w:t>for</w:t>
      </w:r>
      <w:r w:rsidRPr="00ED6259">
        <w:rPr>
          <w:rFonts w:ascii="Verdana" w:hAnsi="Verdana"/>
          <w:spacing w:val="37"/>
          <w:sz w:val="22"/>
          <w:szCs w:val="22"/>
        </w:rPr>
        <w:t xml:space="preserve"> </w:t>
      </w:r>
      <w:r w:rsidRPr="00ED6259">
        <w:rPr>
          <w:rFonts w:ascii="Verdana" w:hAnsi="Verdana"/>
          <w:sz w:val="22"/>
          <w:szCs w:val="22"/>
        </w:rPr>
        <w:t>physical</w:t>
      </w:r>
      <w:r w:rsidRPr="00ED6259">
        <w:rPr>
          <w:rFonts w:ascii="Verdana" w:hAnsi="Verdana"/>
          <w:spacing w:val="35"/>
          <w:sz w:val="22"/>
          <w:szCs w:val="22"/>
        </w:rPr>
        <w:t xml:space="preserve"> </w:t>
      </w:r>
      <w:r w:rsidRPr="00ED6259">
        <w:rPr>
          <w:rFonts w:ascii="Verdana" w:hAnsi="Verdana"/>
          <w:sz w:val="22"/>
          <w:szCs w:val="22"/>
        </w:rPr>
        <w:t>documents</w:t>
      </w:r>
      <w:r w:rsidRPr="00ED6259">
        <w:rPr>
          <w:rFonts w:ascii="Verdana" w:hAnsi="Verdana"/>
          <w:spacing w:val="35"/>
          <w:sz w:val="22"/>
          <w:szCs w:val="22"/>
        </w:rPr>
        <w:t xml:space="preserve"> </w:t>
      </w:r>
      <w:r w:rsidRPr="00ED6259">
        <w:rPr>
          <w:rFonts w:ascii="Verdana" w:hAnsi="Verdana"/>
          <w:sz w:val="22"/>
          <w:szCs w:val="22"/>
        </w:rPr>
        <w:t>but</w:t>
      </w:r>
      <w:r w:rsidRPr="00ED6259">
        <w:rPr>
          <w:rFonts w:ascii="Verdana" w:hAnsi="Verdana"/>
          <w:spacing w:val="35"/>
          <w:sz w:val="22"/>
          <w:szCs w:val="22"/>
        </w:rPr>
        <w:t xml:space="preserve"> </w:t>
      </w:r>
      <w:r w:rsidRPr="00ED6259">
        <w:rPr>
          <w:rFonts w:ascii="Verdana" w:hAnsi="Verdana"/>
          <w:sz w:val="22"/>
          <w:szCs w:val="22"/>
        </w:rPr>
        <w:t>recognized</w:t>
      </w:r>
      <w:r w:rsidRPr="00ED6259">
        <w:rPr>
          <w:rFonts w:ascii="Verdana" w:hAnsi="Verdana"/>
          <w:spacing w:val="31"/>
          <w:sz w:val="22"/>
          <w:szCs w:val="22"/>
        </w:rPr>
        <w:t xml:space="preserve"> </w:t>
      </w:r>
      <w:r w:rsidRPr="00ED6259">
        <w:rPr>
          <w:rFonts w:ascii="Verdana" w:hAnsi="Verdana"/>
          <w:sz w:val="22"/>
          <w:szCs w:val="22"/>
        </w:rPr>
        <w:t>as</w:t>
      </w:r>
      <w:r w:rsidRPr="00ED6259">
        <w:rPr>
          <w:rFonts w:ascii="Verdana" w:hAnsi="Verdana"/>
          <w:spacing w:val="32"/>
          <w:sz w:val="22"/>
          <w:szCs w:val="22"/>
        </w:rPr>
        <w:t xml:space="preserve"> </w:t>
      </w:r>
      <w:r w:rsidRPr="00ED6259">
        <w:rPr>
          <w:rFonts w:ascii="Verdana" w:hAnsi="Verdana"/>
          <w:sz w:val="22"/>
          <w:szCs w:val="22"/>
        </w:rPr>
        <w:t>valid</w:t>
      </w:r>
      <w:r w:rsidRPr="00ED6259">
        <w:rPr>
          <w:rFonts w:ascii="Verdana" w:hAnsi="Verdana"/>
          <w:spacing w:val="36"/>
          <w:sz w:val="22"/>
          <w:szCs w:val="22"/>
        </w:rPr>
        <w:t xml:space="preserve"> </w:t>
      </w:r>
      <w:r w:rsidRPr="00ED6259">
        <w:rPr>
          <w:rFonts w:ascii="Verdana" w:hAnsi="Verdana"/>
          <w:sz w:val="22"/>
          <w:szCs w:val="22"/>
        </w:rPr>
        <w:t>by</w:t>
      </w:r>
      <w:r w:rsidRPr="00ED6259">
        <w:rPr>
          <w:rFonts w:ascii="Verdana" w:hAnsi="Verdana"/>
          <w:spacing w:val="35"/>
          <w:sz w:val="22"/>
          <w:szCs w:val="22"/>
        </w:rPr>
        <w:t xml:space="preserve"> </w:t>
      </w:r>
      <w:r w:rsidRPr="00ED6259">
        <w:rPr>
          <w:rFonts w:ascii="Verdana" w:hAnsi="Verdana"/>
          <w:sz w:val="22"/>
          <w:szCs w:val="22"/>
        </w:rPr>
        <w:t>law</w:t>
      </w:r>
      <w:r w:rsidRPr="00ED6259">
        <w:rPr>
          <w:rFonts w:ascii="Verdana" w:hAnsi="Verdana"/>
          <w:spacing w:val="33"/>
          <w:sz w:val="22"/>
          <w:szCs w:val="22"/>
        </w:rPr>
        <w:t xml:space="preserve"> </w:t>
      </w:r>
      <w:r w:rsidRPr="00ED6259">
        <w:rPr>
          <w:rFonts w:ascii="Verdana" w:hAnsi="Verdana"/>
          <w:sz w:val="22"/>
          <w:szCs w:val="22"/>
        </w:rPr>
        <w:t>for</w:t>
      </w:r>
      <w:r w:rsidRPr="00ED6259">
        <w:rPr>
          <w:rFonts w:ascii="Verdana" w:hAnsi="Verdana"/>
          <w:spacing w:val="35"/>
          <w:sz w:val="22"/>
          <w:szCs w:val="22"/>
        </w:rPr>
        <w:t xml:space="preserve"> </w:t>
      </w:r>
      <w:r w:rsidRPr="00ED6259">
        <w:rPr>
          <w:rFonts w:ascii="Verdana" w:hAnsi="Verdana"/>
          <w:sz w:val="22"/>
          <w:szCs w:val="22"/>
        </w:rPr>
        <w:t>many</w:t>
      </w:r>
      <w:r w:rsidRPr="00ED6259">
        <w:rPr>
          <w:rFonts w:ascii="Verdana" w:hAnsi="Verdana"/>
          <w:spacing w:val="35"/>
          <w:sz w:val="22"/>
          <w:szCs w:val="22"/>
        </w:rPr>
        <w:t xml:space="preserve"> </w:t>
      </w:r>
      <w:r w:rsidRPr="00ED6259">
        <w:rPr>
          <w:rFonts w:ascii="Verdana" w:hAnsi="Verdana"/>
          <w:sz w:val="22"/>
          <w:szCs w:val="22"/>
        </w:rPr>
        <w:t>banking,</w:t>
      </w:r>
      <w:r w:rsidRPr="00ED6259">
        <w:rPr>
          <w:rFonts w:ascii="Verdana" w:hAnsi="Verdana"/>
          <w:spacing w:val="37"/>
          <w:sz w:val="22"/>
          <w:szCs w:val="22"/>
        </w:rPr>
        <w:t xml:space="preserve"> </w:t>
      </w:r>
      <w:r w:rsidRPr="00ED6259">
        <w:rPr>
          <w:rFonts w:ascii="Verdana" w:hAnsi="Verdana"/>
          <w:sz w:val="22"/>
          <w:szCs w:val="22"/>
        </w:rPr>
        <w:t>financial, and business transactions</w:t>
      </w:r>
    </w:p>
    <w:p w14:paraId="2E6C50F3" w14:textId="77777777" w:rsidR="00ED6259" w:rsidRDefault="00ED6259" w:rsidP="00ED6259">
      <w:pPr>
        <w:ind w:left="126"/>
        <w:jc w:val="both"/>
        <w:rPr>
          <w:rFonts w:ascii="Verdana" w:hAnsi="Verdana"/>
          <w:b/>
          <w:u w:val="single"/>
        </w:rPr>
      </w:pPr>
    </w:p>
    <w:p w14:paraId="79A83354" w14:textId="77777777" w:rsidR="00ED6259" w:rsidRPr="00ED6259" w:rsidRDefault="00ED6259" w:rsidP="00ED6259">
      <w:pPr>
        <w:pStyle w:val="BodyText"/>
        <w:spacing w:before="192"/>
        <w:ind w:left="732" w:right="1" w:hanging="732"/>
        <w:jc w:val="both"/>
        <w:rPr>
          <w:rFonts w:ascii="Verdana" w:hAnsi="Verdana"/>
          <w:b/>
          <w:bCs/>
          <w:sz w:val="22"/>
          <w:szCs w:val="22"/>
          <w:u w:val="single"/>
        </w:rPr>
      </w:pPr>
      <w:r w:rsidRPr="00ED6259">
        <w:rPr>
          <w:rFonts w:ascii="Verdana" w:hAnsi="Verdana"/>
          <w:b/>
          <w:bCs/>
          <w:sz w:val="22"/>
          <w:szCs w:val="22"/>
          <w:u w:val="single"/>
        </w:rPr>
        <w:t>Regulatory Framework</w:t>
      </w:r>
    </w:p>
    <w:p w14:paraId="44C6236A" w14:textId="77777777" w:rsidR="00ED6259" w:rsidRPr="00ED6259" w:rsidRDefault="00ED6259" w:rsidP="00ED6259">
      <w:pPr>
        <w:pStyle w:val="BodyText"/>
        <w:spacing w:before="192"/>
        <w:ind w:left="9" w:right="1"/>
        <w:jc w:val="both"/>
        <w:rPr>
          <w:rFonts w:ascii="Verdana" w:hAnsi="Verdana"/>
          <w:sz w:val="22"/>
          <w:szCs w:val="22"/>
        </w:rPr>
      </w:pPr>
      <w:r w:rsidRPr="00ED6259">
        <w:rPr>
          <w:rFonts w:ascii="Verdana" w:hAnsi="Verdana"/>
          <w:sz w:val="22"/>
          <w:szCs w:val="22"/>
        </w:rPr>
        <w:t>This policy is framed in alignment with the following key regulatory provisions:</w:t>
      </w:r>
    </w:p>
    <w:p w14:paraId="004963C4" w14:textId="77777777" w:rsidR="00ED6259" w:rsidRPr="00ED6259" w:rsidRDefault="00ED6259" w:rsidP="00ED6259">
      <w:pPr>
        <w:pStyle w:val="BodyText"/>
        <w:numPr>
          <w:ilvl w:val="1"/>
          <w:numId w:val="1"/>
        </w:numPr>
        <w:spacing w:before="192"/>
        <w:ind w:right="1"/>
        <w:jc w:val="both"/>
        <w:rPr>
          <w:rFonts w:ascii="Verdana" w:hAnsi="Verdana"/>
          <w:sz w:val="22"/>
          <w:szCs w:val="22"/>
        </w:rPr>
      </w:pPr>
      <w:r w:rsidRPr="00ED6259">
        <w:rPr>
          <w:rFonts w:ascii="Verdana" w:hAnsi="Verdana"/>
          <w:b/>
          <w:sz w:val="22"/>
          <w:szCs w:val="22"/>
        </w:rPr>
        <w:t xml:space="preserve">SEBI Circulars: </w:t>
      </w:r>
      <w:r w:rsidRPr="00ED6259">
        <w:rPr>
          <w:rFonts w:ascii="Verdana" w:hAnsi="Verdana"/>
          <w:sz w:val="22"/>
          <w:szCs w:val="22"/>
        </w:rPr>
        <w:t>In particular, the circulars that permit the use of scanned or digital signatures on contract notes, provided certain conditions are met. These circulars recognize the need for electronic delivery while maintaining the validity of the document.</w:t>
      </w:r>
    </w:p>
    <w:p w14:paraId="1A8509E8" w14:textId="77777777" w:rsidR="00ED6259" w:rsidRPr="00ED6259" w:rsidRDefault="00ED6259" w:rsidP="00ED6259">
      <w:pPr>
        <w:pStyle w:val="BodyText"/>
        <w:numPr>
          <w:ilvl w:val="1"/>
          <w:numId w:val="1"/>
        </w:numPr>
        <w:spacing w:before="192"/>
        <w:ind w:right="1"/>
        <w:jc w:val="both"/>
        <w:rPr>
          <w:rFonts w:ascii="Verdana" w:hAnsi="Verdana"/>
          <w:sz w:val="22"/>
          <w:szCs w:val="22"/>
        </w:rPr>
      </w:pPr>
      <w:r w:rsidRPr="00ED6259">
        <w:rPr>
          <w:rFonts w:ascii="Verdana" w:hAnsi="Verdana"/>
          <w:b/>
          <w:sz w:val="22"/>
          <w:szCs w:val="22"/>
        </w:rPr>
        <w:t xml:space="preserve">Exchange Bye-Laws: </w:t>
      </w:r>
      <w:r w:rsidRPr="00ED6259">
        <w:rPr>
          <w:rFonts w:ascii="Verdana" w:hAnsi="Verdana"/>
          <w:sz w:val="22"/>
          <w:szCs w:val="22"/>
        </w:rPr>
        <w:t>The rules and regulations of exchanges like NSE, BSE, MCX, and NCDEX, which specify the format and content of contract notes.</w:t>
      </w:r>
    </w:p>
    <w:p w14:paraId="7CD9C97E" w14:textId="77777777" w:rsidR="00ED6259" w:rsidRPr="00ED6259" w:rsidRDefault="00ED6259" w:rsidP="00ED6259">
      <w:pPr>
        <w:pStyle w:val="BodyText"/>
        <w:numPr>
          <w:ilvl w:val="1"/>
          <w:numId w:val="1"/>
        </w:numPr>
        <w:spacing w:before="192"/>
        <w:ind w:right="1"/>
        <w:jc w:val="both"/>
        <w:rPr>
          <w:rFonts w:ascii="Verdana" w:hAnsi="Verdana"/>
          <w:sz w:val="22"/>
          <w:szCs w:val="22"/>
        </w:rPr>
      </w:pPr>
      <w:r w:rsidRPr="00ED6259">
        <w:rPr>
          <w:rFonts w:ascii="Verdana" w:hAnsi="Verdana"/>
          <w:b/>
          <w:sz w:val="22"/>
          <w:szCs w:val="22"/>
        </w:rPr>
        <w:t xml:space="preserve">Information Technology Act, 2000: </w:t>
      </w:r>
      <w:r w:rsidRPr="00ED6259">
        <w:rPr>
          <w:rFonts w:ascii="Verdana" w:hAnsi="Verdana"/>
          <w:sz w:val="22"/>
          <w:szCs w:val="22"/>
        </w:rPr>
        <w:t>The legal framework that provides for the validity of electronic signatures and records.</w:t>
      </w:r>
    </w:p>
    <w:p w14:paraId="4A13E888" w14:textId="77777777" w:rsidR="00ED6259" w:rsidRPr="00ED6259" w:rsidRDefault="00ED6259" w:rsidP="00ED6259">
      <w:pPr>
        <w:pStyle w:val="BodyText"/>
        <w:spacing w:before="192"/>
        <w:ind w:left="9" w:right="1"/>
        <w:jc w:val="both"/>
        <w:rPr>
          <w:rFonts w:ascii="Verdana" w:hAnsi="Verdana"/>
          <w:sz w:val="22"/>
          <w:szCs w:val="22"/>
        </w:rPr>
      </w:pPr>
    </w:p>
    <w:p w14:paraId="6ED19759" w14:textId="77777777" w:rsidR="00ED6259" w:rsidRDefault="00ED6259" w:rsidP="00ED6259">
      <w:pPr>
        <w:ind w:left="126"/>
        <w:jc w:val="both"/>
        <w:rPr>
          <w:rFonts w:ascii="Verdana" w:hAnsi="Verdana"/>
          <w:b/>
          <w:u w:val="single"/>
        </w:rPr>
      </w:pPr>
    </w:p>
    <w:p w14:paraId="29F4B7F0" w14:textId="5F7BE0CF" w:rsidR="00ED6259" w:rsidRPr="00ED6259" w:rsidRDefault="00ED6259" w:rsidP="00ED6259">
      <w:pPr>
        <w:ind w:left="126"/>
        <w:jc w:val="both"/>
        <w:rPr>
          <w:rFonts w:ascii="Verdana" w:hAnsi="Verdana"/>
          <w:b/>
        </w:rPr>
      </w:pPr>
      <w:r w:rsidRPr="00ED6259">
        <w:rPr>
          <w:rFonts w:ascii="Verdana" w:hAnsi="Verdana"/>
          <w:b/>
          <w:u w:val="single"/>
        </w:rPr>
        <w:t>Scope</w:t>
      </w:r>
      <w:r w:rsidRPr="00ED6259">
        <w:rPr>
          <w:rFonts w:ascii="Verdana" w:hAnsi="Verdana"/>
          <w:b/>
          <w:spacing w:val="4"/>
          <w:u w:val="single"/>
        </w:rPr>
        <w:t xml:space="preserve"> </w:t>
      </w:r>
      <w:r w:rsidRPr="00ED6259">
        <w:rPr>
          <w:rFonts w:ascii="Verdana" w:hAnsi="Verdana"/>
          <w:b/>
          <w:u w:val="single"/>
        </w:rPr>
        <w:t>of</w:t>
      </w:r>
      <w:r w:rsidRPr="00ED6259">
        <w:rPr>
          <w:rFonts w:ascii="Verdana" w:hAnsi="Verdana"/>
          <w:b/>
          <w:spacing w:val="7"/>
          <w:u w:val="single"/>
        </w:rPr>
        <w:t xml:space="preserve"> </w:t>
      </w:r>
      <w:r w:rsidRPr="00ED6259">
        <w:rPr>
          <w:rFonts w:ascii="Verdana" w:hAnsi="Verdana"/>
          <w:b/>
          <w:u w:val="single"/>
        </w:rPr>
        <w:t>the</w:t>
      </w:r>
      <w:r w:rsidRPr="00ED6259">
        <w:rPr>
          <w:rFonts w:ascii="Verdana" w:hAnsi="Verdana"/>
          <w:b/>
          <w:spacing w:val="1"/>
          <w:u w:val="single"/>
        </w:rPr>
        <w:t xml:space="preserve"> </w:t>
      </w:r>
      <w:r w:rsidRPr="00ED6259">
        <w:rPr>
          <w:rFonts w:ascii="Verdana" w:hAnsi="Verdana"/>
          <w:b/>
          <w:spacing w:val="-2"/>
          <w:u w:val="single"/>
        </w:rPr>
        <w:t>Policy</w:t>
      </w:r>
    </w:p>
    <w:p w14:paraId="2C414835" w14:textId="77777777" w:rsidR="00ED6259" w:rsidRPr="00ED6259" w:rsidRDefault="00ED6259" w:rsidP="00ED6259">
      <w:pPr>
        <w:spacing w:before="242" w:line="278" w:lineRule="auto"/>
        <w:ind w:left="126"/>
        <w:jc w:val="both"/>
        <w:rPr>
          <w:rFonts w:ascii="Verdana" w:hAnsi="Verdana"/>
        </w:rPr>
      </w:pPr>
      <w:r w:rsidRPr="00ED6259">
        <w:rPr>
          <w:rFonts w:ascii="Verdana" w:hAnsi="Verdana"/>
        </w:rPr>
        <w:t>The</w:t>
      </w:r>
      <w:r w:rsidRPr="00ED6259">
        <w:rPr>
          <w:rFonts w:ascii="Verdana" w:hAnsi="Verdana"/>
          <w:spacing w:val="30"/>
        </w:rPr>
        <w:t xml:space="preserve"> </w:t>
      </w:r>
      <w:r w:rsidRPr="00ED6259">
        <w:rPr>
          <w:rFonts w:ascii="Verdana" w:hAnsi="Verdana"/>
        </w:rPr>
        <w:t>policy</w:t>
      </w:r>
      <w:r w:rsidRPr="00ED6259">
        <w:rPr>
          <w:rFonts w:ascii="Verdana" w:hAnsi="Verdana"/>
          <w:spacing w:val="31"/>
        </w:rPr>
        <w:t xml:space="preserve"> </w:t>
      </w:r>
      <w:r w:rsidRPr="00ED6259">
        <w:rPr>
          <w:rFonts w:ascii="Verdana" w:hAnsi="Verdana"/>
        </w:rPr>
        <w:t>incorporates</w:t>
      </w:r>
      <w:r w:rsidRPr="00ED6259">
        <w:rPr>
          <w:rFonts w:ascii="Verdana" w:hAnsi="Verdana"/>
          <w:spacing w:val="30"/>
        </w:rPr>
        <w:t xml:space="preserve"> </w:t>
      </w:r>
      <w:r w:rsidRPr="00ED6259">
        <w:rPr>
          <w:rFonts w:ascii="Verdana" w:hAnsi="Verdana"/>
        </w:rPr>
        <w:t>the</w:t>
      </w:r>
      <w:r w:rsidRPr="00ED6259">
        <w:rPr>
          <w:rFonts w:ascii="Verdana" w:hAnsi="Verdana"/>
          <w:spacing w:val="32"/>
        </w:rPr>
        <w:t xml:space="preserve"> </w:t>
      </w:r>
      <w:r w:rsidRPr="00ED6259">
        <w:rPr>
          <w:rFonts w:ascii="Verdana" w:hAnsi="Verdana"/>
        </w:rPr>
        <w:t>criteria</w:t>
      </w:r>
      <w:r w:rsidRPr="00ED6259">
        <w:rPr>
          <w:rFonts w:ascii="Verdana" w:hAnsi="Verdana"/>
          <w:spacing w:val="30"/>
        </w:rPr>
        <w:t xml:space="preserve"> </w:t>
      </w:r>
      <w:r w:rsidRPr="00ED6259">
        <w:rPr>
          <w:rFonts w:ascii="Verdana" w:hAnsi="Verdana"/>
        </w:rPr>
        <w:t>in</w:t>
      </w:r>
      <w:r w:rsidRPr="00ED6259">
        <w:rPr>
          <w:rFonts w:ascii="Verdana" w:hAnsi="Verdana"/>
          <w:spacing w:val="31"/>
        </w:rPr>
        <w:t xml:space="preserve"> </w:t>
      </w:r>
      <w:r w:rsidRPr="00ED6259">
        <w:rPr>
          <w:rFonts w:ascii="Verdana" w:hAnsi="Verdana"/>
        </w:rPr>
        <w:t>case</w:t>
      </w:r>
      <w:r w:rsidRPr="00ED6259">
        <w:rPr>
          <w:rFonts w:ascii="Verdana" w:hAnsi="Verdana"/>
          <w:spacing w:val="36"/>
        </w:rPr>
        <w:t xml:space="preserve"> </w:t>
      </w:r>
      <w:r w:rsidRPr="00ED6259">
        <w:rPr>
          <w:rFonts w:ascii="Verdana" w:hAnsi="Verdana"/>
        </w:rPr>
        <w:t>facsimile</w:t>
      </w:r>
      <w:r w:rsidRPr="00ED6259">
        <w:rPr>
          <w:rFonts w:ascii="Verdana" w:hAnsi="Verdana"/>
          <w:spacing w:val="31"/>
        </w:rPr>
        <w:t xml:space="preserve"> </w:t>
      </w:r>
      <w:r w:rsidRPr="00ED6259">
        <w:rPr>
          <w:rFonts w:ascii="Verdana" w:hAnsi="Verdana"/>
        </w:rPr>
        <w:t>signatures/</w:t>
      </w:r>
      <w:r w:rsidRPr="00ED6259">
        <w:rPr>
          <w:rFonts w:ascii="Verdana" w:hAnsi="Verdana"/>
          <w:spacing w:val="33"/>
        </w:rPr>
        <w:t xml:space="preserve"> </w:t>
      </w:r>
      <w:r w:rsidRPr="00ED6259">
        <w:rPr>
          <w:rFonts w:ascii="Verdana" w:hAnsi="Verdana"/>
        </w:rPr>
        <w:t>Scanned</w:t>
      </w:r>
      <w:r w:rsidRPr="00ED6259">
        <w:rPr>
          <w:rFonts w:ascii="Verdana" w:hAnsi="Verdana"/>
          <w:spacing w:val="28"/>
        </w:rPr>
        <w:t xml:space="preserve"> </w:t>
      </w:r>
      <w:r w:rsidRPr="00ED6259">
        <w:rPr>
          <w:rFonts w:ascii="Verdana" w:hAnsi="Verdana"/>
        </w:rPr>
        <w:t>signatures</w:t>
      </w:r>
      <w:r w:rsidRPr="00ED6259">
        <w:rPr>
          <w:rFonts w:ascii="Verdana" w:hAnsi="Verdana"/>
          <w:spacing w:val="33"/>
        </w:rPr>
        <w:t xml:space="preserve"> </w:t>
      </w:r>
      <w:r w:rsidRPr="00ED6259">
        <w:rPr>
          <w:rFonts w:ascii="Verdana" w:hAnsi="Verdana"/>
        </w:rPr>
        <w:t>are</w:t>
      </w:r>
      <w:r w:rsidRPr="00ED6259">
        <w:rPr>
          <w:rFonts w:ascii="Verdana" w:hAnsi="Verdana"/>
          <w:spacing w:val="33"/>
        </w:rPr>
        <w:t xml:space="preserve"> </w:t>
      </w:r>
      <w:r w:rsidRPr="00ED6259">
        <w:rPr>
          <w:rFonts w:ascii="Verdana" w:hAnsi="Verdana"/>
        </w:rPr>
        <w:t>used</w:t>
      </w:r>
      <w:r w:rsidRPr="00ED6259">
        <w:rPr>
          <w:rFonts w:ascii="Verdana" w:hAnsi="Verdana"/>
          <w:spacing w:val="36"/>
        </w:rPr>
        <w:t xml:space="preserve"> </w:t>
      </w:r>
      <w:r w:rsidRPr="00ED6259">
        <w:rPr>
          <w:rFonts w:ascii="Verdana" w:hAnsi="Verdana"/>
        </w:rPr>
        <w:t>on physical contract notes or any documents sent to clients.</w:t>
      </w:r>
    </w:p>
    <w:p w14:paraId="4A41E161" w14:textId="38148E9F" w:rsidR="004B6BE2" w:rsidRPr="00ED6259" w:rsidRDefault="00000000" w:rsidP="00ED6259">
      <w:pPr>
        <w:spacing w:before="238" w:line="283" w:lineRule="auto"/>
        <w:ind w:left="126"/>
        <w:jc w:val="both"/>
        <w:rPr>
          <w:rFonts w:ascii="Verdana" w:hAnsi="Verdana"/>
        </w:rPr>
      </w:pPr>
      <w:r w:rsidRPr="00ED6259">
        <w:rPr>
          <w:rFonts w:ascii="Verdana" w:hAnsi="Verdana"/>
        </w:rPr>
        <w:t>At</w:t>
      </w:r>
      <w:r w:rsidRPr="00ED6259">
        <w:rPr>
          <w:rFonts w:ascii="Verdana" w:hAnsi="Verdana"/>
          <w:spacing w:val="27"/>
        </w:rPr>
        <w:t xml:space="preserve"> </w:t>
      </w:r>
      <w:r w:rsidRPr="00ED6259">
        <w:rPr>
          <w:rFonts w:ascii="Verdana" w:hAnsi="Verdana"/>
        </w:rPr>
        <w:t>present,</w:t>
      </w:r>
      <w:r w:rsidRPr="00ED6259">
        <w:rPr>
          <w:rFonts w:ascii="Verdana" w:hAnsi="Verdana"/>
          <w:spacing w:val="26"/>
        </w:rPr>
        <w:t xml:space="preserve"> </w:t>
      </w:r>
      <w:r w:rsidR="00ED6259" w:rsidRPr="00ED6259">
        <w:rPr>
          <w:rFonts w:ascii="Verdana" w:hAnsi="Verdana"/>
          <w:spacing w:val="26"/>
        </w:rPr>
        <w:t xml:space="preserve">no physical contract notes are being issued to clients, Hence, </w:t>
      </w:r>
      <w:r w:rsidRPr="00ED6259">
        <w:rPr>
          <w:rFonts w:ascii="Verdana" w:hAnsi="Verdana"/>
        </w:rPr>
        <w:t>we</w:t>
      </w:r>
      <w:r w:rsidRPr="00ED6259">
        <w:rPr>
          <w:rFonts w:ascii="Verdana" w:hAnsi="Verdana"/>
          <w:spacing w:val="24"/>
        </w:rPr>
        <w:t xml:space="preserve"> </w:t>
      </w:r>
      <w:r w:rsidRPr="00ED6259">
        <w:rPr>
          <w:rFonts w:ascii="Verdana" w:hAnsi="Verdana"/>
        </w:rPr>
        <w:t>have</w:t>
      </w:r>
      <w:r w:rsidRPr="00ED6259">
        <w:rPr>
          <w:rFonts w:ascii="Verdana" w:hAnsi="Verdana"/>
          <w:spacing w:val="28"/>
        </w:rPr>
        <w:t xml:space="preserve"> </w:t>
      </w:r>
      <w:r w:rsidRPr="00ED6259">
        <w:rPr>
          <w:rFonts w:ascii="Verdana" w:hAnsi="Verdana"/>
        </w:rPr>
        <w:t>not</w:t>
      </w:r>
      <w:r w:rsidRPr="00ED6259">
        <w:rPr>
          <w:rFonts w:ascii="Verdana" w:hAnsi="Verdana"/>
          <w:spacing w:val="28"/>
        </w:rPr>
        <w:t xml:space="preserve"> </w:t>
      </w:r>
      <w:r w:rsidRPr="00ED6259">
        <w:rPr>
          <w:rFonts w:ascii="Verdana" w:hAnsi="Verdana"/>
        </w:rPr>
        <w:t>use</w:t>
      </w:r>
      <w:r w:rsidR="00ED6259" w:rsidRPr="00ED6259">
        <w:rPr>
          <w:rFonts w:ascii="Verdana" w:hAnsi="Verdana"/>
        </w:rPr>
        <w:t>d</w:t>
      </w:r>
      <w:r w:rsidRPr="00ED6259">
        <w:rPr>
          <w:rFonts w:ascii="Verdana" w:hAnsi="Verdana"/>
          <w:spacing w:val="26"/>
        </w:rPr>
        <w:t xml:space="preserve"> </w:t>
      </w:r>
      <w:r w:rsidRPr="00ED6259">
        <w:rPr>
          <w:rFonts w:ascii="Verdana" w:hAnsi="Verdana"/>
        </w:rPr>
        <w:t>facsimile</w:t>
      </w:r>
      <w:r w:rsidRPr="00ED6259">
        <w:rPr>
          <w:rFonts w:ascii="Verdana" w:hAnsi="Verdana"/>
          <w:spacing w:val="28"/>
        </w:rPr>
        <w:t xml:space="preserve"> </w:t>
      </w:r>
      <w:r w:rsidRPr="00ED6259">
        <w:rPr>
          <w:rFonts w:ascii="Verdana" w:hAnsi="Verdana"/>
        </w:rPr>
        <w:t>signatures/</w:t>
      </w:r>
      <w:r w:rsidRPr="00ED6259">
        <w:rPr>
          <w:rFonts w:ascii="Verdana" w:hAnsi="Verdana"/>
          <w:spacing w:val="21"/>
        </w:rPr>
        <w:t xml:space="preserve"> </w:t>
      </w:r>
      <w:r w:rsidRPr="00ED6259">
        <w:rPr>
          <w:rFonts w:ascii="Verdana" w:hAnsi="Verdana"/>
        </w:rPr>
        <w:t>Scanned</w:t>
      </w:r>
      <w:r w:rsidRPr="00ED6259">
        <w:rPr>
          <w:rFonts w:ascii="Verdana" w:hAnsi="Verdana"/>
          <w:spacing w:val="28"/>
        </w:rPr>
        <w:t xml:space="preserve"> </w:t>
      </w:r>
      <w:r w:rsidRPr="00ED6259">
        <w:rPr>
          <w:rFonts w:ascii="Verdana" w:hAnsi="Verdana"/>
        </w:rPr>
        <w:t>signatures</w:t>
      </w:r>
      <w:r w:rsidRPr="00ED6259">
        <w:rPr>
          <w:rFonts w:ascii="Verdana" w:hAnsi="Verdana"/>
          <w:spacing w:val="22"/>
        </w:rPr>
        <w:t xml:space="preserve"> </w:t>
      </w:r>
      <w:r w:rsidRPr="00ED6259">
        <w:rPr>
          <w:rFonts w:ascii="Verdana" w:hAnsi="Verdana"/>
        </w:rPr>
        <w:t>on</w:t>
      </w:r>
      <w:r w:rsidRPr="00ED6259">
        <w:rPr>
          <w:rFonts w:ascii="Verdana" w:hAnsi="Verdana"/>
          <w:spacing w:val="23"/>
        </w:rPr>
        <w:t xml:space="preserve"> </w:t>
      </w:r>
      <w:r w:rsidRPr="00ED6259">
        <w:rPr>
          <w:rFonts w:ascii="Verdana" w:hAnsi="Verdana"/>
        </w:rPr>
        <w:t>any</w:t>
      </w:r>
      <w:r w:rsidRPr="00ED6259">
        <w:rPr>
          <w:rFonts w:ascii="Verdana" w:hAnsi="Verdana"/>
          <w:spacing w:val="25"/>
        </w:rPr>
        <w:t xml:space="preserve"> </w:t>
      </w:r>
      <w:r w:rsidRPr="00ED6259">
        <w:rPr>
          <w:rFonts w:ascii="Verdana" w:hAnsi="Verdana"/>
        </w:rPr>
        <w:t>documents</w:t>
      </w:r>
      <w:r w:rsidRPr="00ED6259">
        <w:rPr>
          <w:rFonts w:ascii="Verdana" w:hAnsi="Verdana"/>
          <w:spacing w:val="28"/>
        </w:rPr>
        <w:t xml:space="preserve"> </w:t>
      </w:r>
      <w:r w:rsidRPr="00ED6259">
        <w:rPr>
          <w:rFonts w:ascii="Verdana" w:hAnsi="Verdana"/>
        </w:rPr>
        <w:t>sent</w:t>
      </w:r>
      <w:r w:rsidRPr="00ED6259">
        <w:rPr>
          <w:rFonts w:ascii="Verdana" w:hAnsi="Verdana"/>
          <w:spacing w:val="27"/>
        </w:rPr>
        <w:t xml:space="preserve"> </w:t>
      </w:r>
      <w:r w:rsidRPr="00ED6259">
        <w:rPr>
          <w:rFonts w:ascii="Verdana" w:hAnsi="Verdana"/>
        </w:rPr>
        <w:t>to the clients.</w:t>
      </w:r>
    </w:p>
    <w:p w14:paraId="43484E26" w14:textId="35E499A6" w:rsidR="00ED6259" w:rsidRPr="00ED6259" w:rsidRDefault="00ED6259" w:rsidP="00ED6259">
      <w:pPr>
        <w:pStyle w:val="BodyText"/>
        <w:spacing w:before="192"/>
        <w:ind w:left="9" w:right="1"/>
        <w:jc w:val="both"/>
        <w:rPr>
          <w:rFonts w:ascii="Verdana" w:hAnsi="Verdana"/>
          <w:sz w:val="22"/>
          <w:szCs w:val="22"/>
        </w:rPr>
      </w:pPr>
      <w:r>
        <w:rPr>
          <w:rFonts w:ascii="Verdana" w:hAnsi="Verdana"/>
          <w:sz w:val="22"/>
          <w:szCs w:val="22"/>
        </w:rPr>
        <w:t>However, if physical contract notes are issued then the following policy would be adopted:</w:t>
      </w:r>
    </w:p>
    <w:p w14:paraId="0EB9684E" w14:textId="284AEAAA" w:rsidR="00ED6259" w:rsidRDefault="00ED6259" w:rsidP="00ED6259">
      <w:pPr>
        <w:pStyle w:val="BodyText"/>
        <w:numPr>
          <w:ilvl w:val="0"/>
          <w:numId w:val="1"/>
        </w:numPr>
        <w:spacing w:before="192"/>
        <w:ind w:right="1"/>
        <w:jc w:val="both"/>
        <w:rPr>
          <w:rFonts w:ascii="Verdana" w:hAnsi="Verdana"/>
          <w:sz w:val="22"/>
          <w:szCs w:val="22"/>
        </w:rPr>
      </w:pPr>
      <w:r w:rsidRPr="00ED6259">
        <w:rPr>
          <w:rFonts w:ascii="Verdana" w:hAnsi="Verdana"/>
          <w:b/>
          <w:sz w:val="22"/>
          <w:szCs w:val="22"/>
        </w:rPr>
        <w:t xml:space="preserve">Authorized Usage: </w:t>
      </w:r>
      <w:r w:rsidR="00007B6F">
        <w:rPr>
          <w:rFonts w:ascii="Verdana" w:hAnsi="Verdana"/>
          <w:sz w:val="22"/>
          <w:szCs w:val="22"/>
        </w:rPr>
        <w:t xml:space="preserve">Leo Financial Services Limited </w:t>
      </w:r>
      <w:r w:rsidRPr="00ED6259">
        <w:rPr>
          <w:rFonts w:ascii="Verdana" w:hAnsi="Verdana"/>
          <w:sz w:val="22"/>
          <w:szCs w:val="22"/>
        </w:rPr>
        <w:t>is authorized to use a scanned or facsimile signature of a designated director or compliance officer on physical contract notes. This signature will be applied to the contract notes that are printed for physical dispatch.</w:t>
      </w:r>
    </w:p>
    <w:p w14:paraId="2C7A8859" w14:textId="77777777" w:rsidR="00007B6F" w:rsidRDefault="00007B6F" w:rsidP="00007B6F">
      <w:pPr>
        <w:pStyle w:val="BodyText"/>
        <w:spacing w:before="192"/>
        <w:ind w:left="1044" w:right="1"/>
        <w:jc w:val="both"/>
        <w:rPr>
          <w:rFonts w:ascii="Verdana" w:hAnsi="Verdana"/>
          <w:b/>
          <w:sz w:val="22"/>
          <w:szCs w:val="22"/>
        </w:rPr>
      </w:pPr>
    </w:p>
    <w:p w14:paraId="2D3D50BB" w14:textId="77777777" w:rsidR="00007B6F" w:rsidRPr="00ED6259" w:rsidRDefault="00007B6F" w:rsidP="00007B6F">
      <w:pPr>
        <w:pStyle w:val="BodyText"/>
        <w:spacing w:before="192"/>
        <w:ind w:left="1044" w:right="1"/>
        <w:jc w:val="both"/>
        <w:rPr>
          <w:rFonts w:ascii="Verdana" w:hAnsi="Verdana"/>
          <w:sz w:val="22"/>
          <w:szCs w:val="22"/>
        </w:rPr>
      </w:pPr>
    </w:p>
    <w:p w14:paraId="79E33028" w14:textId="77777777" w:rsidR="00ED6259" w:rsidRPr="00ED6259" w:rsidRDefault="00ED6259" w:rsidP="00007B6F">
      <w:pPr>
        <w:pStyle w:val="BodyText"/>
        <w:numPr>
          <w:ilvl w:val="0"/>
          <w:numId w:val="1"/>
        </w:numPr>
        <w:spacing w:before="192"/>
        <w:ind w:right="1"/>
        <w:jc w:val="both"/>
        <w:rPr>
          <w:rFonts w:ascii="Verdana" w:hAnsi="Verdana"/>
          <w:sz w:val="22"/>
          <w:szCs w:val="22"/>
        </w:rPr>
      </w:pPr>
      <w:r w:rsidRPr="00ED6259">
        <w:rPr>
          <w:rFonts w:ascii="Verdana" w:hAnsi="Verdana"/>
          <w:b/>
          <w:sz w:val="22"/>
          <w:szCs w:val="22"/>
        </w:rPr>
        <w:lastRenderedPageBreak/>
        <w:t xml:space="preserve">Authenticity and Integrity: </w:t>
      </w:r>
      <w:r w:rsidRPr="00ED6259">
        <w:rPr>
          <w:rFonts w:ascii="Verdana" w:hAnsi="Verdana"/>
          <w:sz w:val="22"/>
          <w:szCs w:val="22"/>
        </w:rPr>
        <w:t>The facsimile signature shall be a replica of the original manual signature of the authorized signatory. The Company shall maintain a record of the original signature and the date from which the facsimile is in use. This ensures that the signature on the contract note is a verifiable representation of the authorized signatory's endorsement.</w:t>
      </w:r>
    </w:p>
    <w:p w14:paraId="1BBB54BC" w14:textId="77777777" w:rsidR="00ED6259" w:rsidRPr="00ED6259" w:rsidRDefault="00ED6259" w:rsidP="00007B6F">
      <w:pPr>
        <w:pStyle w:val="BodyText"/>
        <w:numPr>
          <w:ilvl w:val="0"/>
          <w:numId w:val="1"/>
        </w:numPr>
        <w:spacing w:before="192"/>
        <w:ind w:right="1"/>
        <w:jc w:val="both"/>
        <w:rPr>
          <w:rFonts w:ascii="Verdana" w:hAnsi="Verdana"/>
          <w:sz w:val="22"/>
          <w:szCs w:val="22"/>
        </w:rPr>
      </w:pPr>
      <w:r w:rsidRPr="00ED6259">
        <w:rPr>
          <w:rFonts w:ascii="Verdana" w:hAnsi="Verdana"/>
          <w:b/>
          <w:sz w:val="22"/>
          <w:szCs w:val="22"/>
        </w:rPr>
        <w:t xml:space="preserve">Responsibility and Liability: </w:t>
      </w:r>
      <w:r w:rsidRPr="00ED6259">
        <w:rPr>
          <w:rFonts w:ascii="Verdana" w:hAnsi="Verdana"/>
          <w:sz w:val="22"/>
          <w:szCs w:val="22"/>
        </w:rPr>
        <w:t>The director or compliance officer whose signature is used in facsimile form shall be solely responsible for the authenticity and content of the contract notes. The use of a facsimile signature does not in any way diminish the legal liability of the signatory or the Company.</w:t>
      </w:r>
    </w:p>
    <w:p w14:paraId="6BDC8F0F" w14:textId="1DE2C218" w:rsidR="00ED6259" w:rsidRPr="00ED6259" w:rsidRDefault="00ED6259" w:rsidP="00007B6F">
      <w:pPr>
        <w:pStyle w:val="BodyText"/>
        <w:numPr>
          <w:ilvl w:val="0"/>
          <w:numId w:val="1"/>
        </w:numPr>
        <w:spacing w:before="192"/>
        <w:ind w:right="1"/>
        <w:jc w:val="both"/>
        <w:rPr>
          <w:rFonts w:ascii="Verdana" w:hAnsi="Verdana"/>
          <w:sz w:val="22"/>
          <w:szCs w:val="22"/>
        </w:rPr>
      </w:pPr>
      <w:r w:rsidRPr="00ED6259">
        <w:rPr>
          <w:rFonts w:ascii="Verdana" w:hAnsi="Verdana"/>
          <w:b/>
          <w:sz w:val="22"/>
          <w:szCs w:val="22"/>
        </w:rPr>
        <w:t xml:space="preserve">Audit Trail: </w:t>
      </w:r>
      <w:r w:rsidRPr="00ED6259">
        <w:rPr>
          <w:rFonts w:ascii="Verdana" w:hAnsi="Verdana"/>
          <w:sz w:val="22"/>
          <w:szCs w:val="22"/>
        </w:rPr>
        <w:t>A robust audit trail will be maintained for all contract notes generated. This includes the date and time of generation, the details of the trades, and the</w:t>
      </w:r>
      <w:r w:rsidR="00007B6F">
        <w:rPr>
          <w:rFonts w:ascii="Verdana" w:hAnsi="Verdana"/>
          <w:sz w:val="22"/>
          <w:szCs w:val="22"/>
        </w:rPr>
        <w:t xml:space="preserve"> </w:t>
      </w:r>
      <w:r w:rsidR="00007B6F" w:rsidRPr="00007B6F">
        <w:rPr>
          <w:rFonts w:ascii="Verdana" w:hAnsi="Verdana"/>
          <w:sz w:val="22"/>
          <w:szCs w:val="22"/>
        </w:rPr>
        <w:t>i</w:t>
      </w:r>
      <w:r w:rsidRPr="00ED6259">
        <w:rPr>
          <w:rFonts w:ascii="Verdana" w:hAnsi="Verdana"/>
          <w:sz w:val="22"/>
          <w:szCs w:val="22"/>
        </w:rPr>
        <w:t>dentity of the authorized signatory. This audit trail is crucial for internal checks and regulatory scrutiny.</w:t>
      </w:r>
    </w:p>
    <w:p w14:paraId="07692CE3" w14:textId="77777777" w:rsidR="00ED6259" w:rsidRPr="00ED6259" w:rsidRDefault="00ED6259" w:rsidP="00007B6F">
      <w:pPr>
        <w:pStyle w:val="BodyText"/>
        <w:numPr>
          <w:ilvl w:val="0"/>
          <w:numId w:val="1"/>
        </w:numPr>
        <w:spacing w:before="192"/>
        <w:ind w:right="1"/>
        <w:jc w:val="both"/>
        <w:rPr>
          <w:rFonts w:ascii="Verdana" w:hAnsi="Verdana"/>
          <w:sz w:val="22"/>
          <w:szCs w:val="22"/>
        </w:rPr>
      </w:pPr>
      <w:r w:rsidRPr="00ED6259">
        <w:rPr>
          <w:rFonts w:ascii="Verdana" w:hAnsi="Verdana"/>
          <w:b/>
          <w:sz w:val="22"/>
          <w:szCs w:val="22"/>
        </w:rPr>
        <w:t xml:space="preserve">Client Consent: </w:t>
      </w:r>
      <w:r w:rsidRPr="00ED6259">
        <w:rPr>
          <w:rFonts w:ascii="Verdana" w:hAnsi="Verdana"/>
          <w:sz w:val="22"/>
          <w:szCs w:val="22"/>
        </w:rPr>
        <w:t>While the use of a facsimile signature is a standard practice, clients have the right to request a physically signed contract note. If a client explicitly requests a physical copy with a wet signature, the Company will provide it within a reasonable timeframe.</w:t>
      </w:r>
    </w:p>
    <w:p w14:paraId="5C701D9A" w14:textId="16C29E87" w:rsidR="004B6BE2" w:rsidRPr="00ED6259" w:rsidRDefault="00ED6259" w:rsidP="00ED6259">
      <w:pPr>
        <w:pStyle w:val="BodyText"/>
        <w:spacing w:before="192"/>
        <w:ind w:left="9" w:right="1"/>
        <w:jc w:val="both"/>
        <w:rPr>
          <w:rFonts w:ascii="Verdana" w:hAnsi="Verdana"/>
          <w:sz w:val="22"/>
          <w:szCs w:val="22"/>
        </w:rPr>
      </w:pPr>
      <w:r w:rsidRPr="00ED6259">
        <w:rPr>
          <w:rFonts w:ascii="Verdana" w:hAnsi="Verdana"/>
          <w:sz w:val="22"/>
          <w:szCs w:val="22"/>
        </w:rPr>
        <w:t xml:space="preserve"> </w:t>
      </w:r>
    </w:p>
    <w:sectPr w:rsidR="004B6BE2" w:rsidRPr="00ED6259" w:rsidSect="00ED6259">
      <w:type w:val="continuous"/>
      <w:pgSz w:w="11910" w:h="16840"/>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3CF5"/>
    <w:multiLevelType w:val="hybridMultilevel"/>
    <w:tmpl w:val="498007B4"/>
    <w:lvl w:ilvl="0" w:tplc="67580FBC">
      <w:numFmt w:val="bullet"/>
      <w:lvlText w:val="•"/>
      <w:lvlJc w:val="left"/>
      <w:pPr>
        <w:ind w:left="1044" w:hanging="312"/>
      </w:pPr>
      <w:rPr>
        <w:rFonts w:hint="default"/>
        <w:b w:val="0"/>
        <w:bCs w:val="0"/>
        <w:i w:val="0"/>
        <w:iCs w:val="0"/>
        <w:color w:val="2E5395"/>
        <w:spacing w:val="-1"/>
        <w:w w:val="99"/>
        <w:sz w:val="32"/>
        <w:szCs w:val="32"/>
        <w:lang w:val="en-US" w:eastAsia="en-US" w:bidi="ar-SA"/>
      </w:rPr>
    </w:lvl>
    <w:lvl w:ilvl="1" w:tplc="267EF5E8">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2" w:tplc="67580FBC">
      <w:numFmt w:val="bullet"/>
      <w:lvlText w:val="•"/>
      <w:lvlJc w:val="left"/>
      <w:pPr>
        <w:ind w:left="2463" w:hanging="360"/>
      </w:pPr>
      <w:rPr>
        <w:lang w:val="en-US" w:eastAsia="en-US" w:bidi="ar-SA"/>
      </w:rPr>
    </w:lvl>
    <w:lvl w:ilvl="3" w:tplc="E2C2B742">
      <w:numFmt w:val="bullet"/>
      <w:lvlText w:val="•"/>
      <w:lvlJc w:val="left"/>
      <w:pPr>
        <w:ind w:left="3466" w:hanging="360"/>
      </w:pPr>
      <w:rPr>
        <w:lang w:val="en-US" w:eastAsia="en-US" w:bidi="ar-SA"/>
      </w:rPr>
    </w:lvl>
    <w:lvl w:ilvl="4" w:tplc="D8A616F2">
      <w:numFmt w:val="bullet"/>
      <w:lvlText w:val="•"/>
      <w:lvlJc w:val="left"/>
      <w:pPr>
        <w:ind w:left="4470" w:hanging="360"/>
      </w:pPr>
      <w:rPr>
        <w:lang w:val="en-US" w:eastAsia="en-US" w:bidi="ar-SA"/>
      </w:rPr>
    </w:lvl>
    <w:lvl w:ilvl="5" w:tplc="AA7A974C">
      <w:numFmt w:val="bullet"/>
      <w:lvlText w:val="•"/>
      <w:lvlJc w:val="left"/>
      <w:pPr>
        <w:ind w:left="5473" w:hanging="360"/>
      </w:pPr>
      <w:rPr>
        <w:lang w:val="en-US" w:eastAsia="en-US" w:bidi="ar-SA"/>
      </w:rPr>
    </w:lvl>
    <w:lvl w:ilvl="6" w:tplc="E44E39C0">
      <w:numFmt w:val="bullet"/>
      <w:lvlText w:val="•"/>
      <w:lvlJc w:val="left"/>
      <w:pPr>
        <w:ind w:left="6476" w:hanging="360"/>
      </w:pPr>
      <w:rPr>
        <w:lang w:val="en-US" w:eastAsia="en-US" w:bidi="ar-SA"/>
      </w:rPr>
    </w:lvl>
    <w:lvl w:ilvl="7" w:tplc="CE22983E">
      <w:numFmt w:val="bullet"/>
      <w:lvlText w:val="•"/>
      <w:lvlJc w:val="left"/>
      <w:pPr>
        <w:ind w:left="7480" w:hanging="360"/>
      </w:pPr>
      <w:rPr>
        <w:lang w:val="en-US" w:eastAsia="en-US" w:bidi="ar-SA"/>
      </w:rPr>
    </w:lvl>
    <w:lvl w:ilvl="8" w:tplc="29FCEED8">
      <w:numFmt w:val="bullet"/>
      <w:lvlText w:val="•"/>
      <w:lvlJc w:val="left"/>
      <w:pPr>
        <w:ind w:left="8483" w:hanging="360"/>
      </w:pPr>
      <w:rPr>
        <w:lang w:val="en-US" w:eastAsia="en-US" w:bidi="ar-SA"/>
      </w:rPr>
    </w:lvl>
  </w:abstractNum>
  <w:num w:numId="1" w16cid:durableId="239483311">
    <w:abstractNumId w:val="0"/>
  </w:num>
  <w:num w:numId="2" w16cid:durableId="17061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6BE2"/>
    <w:rsid w:val="00007B6F"/>
    <w:rsid w:val="004B6BE2"/>
    <w:rsid w:val="00585A03"/>
    <w:rsid w:val="00ED62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A51B"/>
  <w15:docId w15:val="{3643BF50-A84B-476B-998B-6FAE24D7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13"/>
      <w:ind w:left="9"/>
      <w:jc w:val="center"/>
    </w:pPr>
    <w:rPr>
      <w:b/>
      <w:bCs/>
      <w:sz w:val="35"/>
      <w:szCs w:val="35"/>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New  Policy -  facsimile signatures.docx</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Policy -  facsimile signatures.docx</dc:title>
  <cp:lastModifiedBy>Seema Arora</cp:lastModifiedBy>
  <cp:revision>2</cp:revision>
  <dcterms:created xsi:type="dcterms:W3CDTF">2025-12-03T05:53:00Z</dcterms:created>
  <dcterms:modified xsi:type="dcterms:W3CDTF">2025-12-03T06:05:00Z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LastSaved">
    <vt:filetime>2025-12-03T00:00:00Z</vt:filetime>
  </property>
  <property fmtid="{D5CDD505-2E9C-101B-9397-08002B2CF9AE}" pid="4" name="Producer">
    <vt:lpwstr>Microsoft: Print To PDF</vt:lpwstr>
  </property>
</Properties>
</file>