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9E5B" w14:textId="1209550A" w:rsidR="00E76FB2" w:rsidRDefault="00E76FB2" w:rsidP="00E76FB2">
      <w:pPr>
        <w:jc w:val="center"/>
        <w:rPr>
          <w:b/>
          <w:bCs/>
        </w:rPr>
      </w:pPr>
      <w:r w:rsidRPr="00E76FB2">
        <w:rPr>
          <w:b/>
          <w:bCs/>
        </w:rPr>
        <w:t>ANNEXURE - REACTIVATION OF DORMANT ACCOUNT</w:t>
      </w:r>
    </w:p>
    <w:p w14:paraId="42BCBCEE" w14:textId="77777777" w:rsidR="00B23396" w:rsidRPr="00E76FB2" w:rsidRDefault="00B23396" w:rsidP="00E76FB2">
      <w:pPr>
        <w:jc w:val="center"/>
        <w:rPr>
          <w:b/>
          <w:bCs/>
        </w:rPr>
      </w:pPr>
    </w:p>
    <w:p w14:paraId="617A37D9" w14:textId="3AFD25E1" w:rsidR="00E76FB2" w:rsidRDefault="00E76FB2" w:rsidP="00E76FB2">
      <w:pPr>
        <w:jc w:val="both"/>
      </w:pPr>
      <w:r>
        <w:t xml:space="preserve">Dear Sir, I/we ______________________________________________________________ (Client Name - Individual/ Non Individual) having trading account with Unique Client Code _______________allotted to me/us by your broking house situated at ________________________________ (Branch Name) since _____________ (Date of Activation of the Account). </w:t>
      </w:r>
    </w:p>
    <w:p w14:paraId="0398E7FD" w14:textId="77777777" w:rsidR="00E76FB2" w:rsidRDefault="00E76FB2" w:rsidP="00E76FB2">
      <w:pPr>
        <w:jc w:val="both"/>
      </w:pPr>
      <w:r>
        <w:t>I/we am/are not trading in Cash / Currency / F&amp;O Segments on the NSE / BSE / MSEI Trading platform since ____/____/______ (Last Trade Date). However, I/we am/are desirous to start trading in Cash / Currency / F&amp;O Segments on the NSE / BSE / MSEI platform. In this regard, you are requested to reactivate my/our trading account and allow trading with immediate effect.</w:t>
      </w:r>
    </w:p>
    <w:p w14:paraId="0C9EE413" w14:textId="77777777" w:rsidR="00E76FB2" w:rsidRDefault="00E76FB2" w:rsidP="00E76FB2">
      <w:pPr>
        <w:jc w:val="both"/>
      </w:pPr>
      <w:r>
        <w:t xml:space="preserve"> I/we hereby confirm </w:t>
      </w:r>
      <w:proofErr w:type="gramStart"/>
      <w:r>
        <w:t>that:-</w:t>
      </w:r>
      <w:proofErr w:type="gramEnd"/>
      <w:r>
        <w:t xml:space="preserve"> </w:t>
      </w:r>
    </w:p>
    <w:p w14:paraId="1164BD80" w14:textId="77777777" w:rsidR="00E76FB2" w:rsidRDefault="00E76FB2" w:rsidP="00E76FB2">
      <w:pPr>
        <w:ind w:left="284" w:hanging="284"/>
        <w:jc w:val="both"/>
      </w:pPr>
      <w:r>
        <w:t>1. I/We have completed all the KYC formalities and submitted all the required documents thereof (Proof of Identity, Address Proof, Bank Proof, PAN, etc.), at the time of opening the trading account originally and enrolling as a client with you.</w:t>
      </w:r>
    </w:p>
    <w:p w14:paraId="3C97A171" w14:textId="77777777" w:rsidR="00E76FB2" w:rsidRDefault="00E76FB2" w:rsidP="00E76FB2">
      <w:pPr>
        <w:ind w:left="284" w:hanging="284"/>
        <w:jc w:val="both"/>
      </w:pPr>
      <w:r>
        <w:t xml:space="preserve"> 2. There are no changes in respect of my/our Bank account provided to you earlier. Further, I confirm that the address and contact details recorded with you remain unchanged, and same is given below. </w:t>
      </w:r>
    </w:p>
    <w:tbl>
      <w:tblPr>
        <w:tblStyle w:val="TableGrid"/>
        <w:tblW w:w="0" w:type="auto"/>
        <w:tblInd w:w="421" w:type="dxa"/>
        <w:tblLook w:val="04A0" w:firstRow="1" w:lastRow="0" w:firstColumn="1" w:lastColumn="0" w:noHBand="0" w:noVBand="1"/>
      </w:tblPr>
      <w:tblGrid>
        <w:gridCol w:w="1842"/>
        <w:gridCol w:w="6946"/>
      </w:tblGrid>
      <w:tr w:rsidR="00E76FB2" w14:paraId="6B54F88D" w14:textId="77777777" w:rsidTr="00E76FB2">
        <w:tc>
          <w:tcPr>
            <w:tcW w:w="1842" w:type="dxa"/>
          </w:tcPr>
          <w:p w14:paraId="76CEBAC3" w14:textId="04B86C9E" w:rsidR="00E76FB2" w:rsidRPr="00E76FB2" w:rsidRDefault="00E76FB2" w:rsidP="00E76FB2">
            <w:pPr>
              <w:jc w:val="both"/>
              <w:rPr>
                <w:b/>
                <w:bCs/>
              </w:rPr>
            </w:pPr>
            <w:r w:rsidRPr="00E76FB2">
              <w:rPr>
                <w:b/>
                <w:bCs/>
              </w:rPr>
              <w:t>Address</w:t>
            </w:r>
          </w:p>
        </w:tc>
        <w:tc>
          <w:tcPr>
            <w:tcW w:w="6946" w:type="dxa"/>
          </w:tcPr>
          <w:p w14:paraId="40AB74E5" w14:textId="77777777" w:rsidR="00E76FB2" w:rsidRDefault="00E76FB2" w:rsidP="00E76FB2">
            <w:pPr>
              <w:jc w:val="both"/>
            </w:pPr>
          </w:p>
          <w:p w14:paraId="619B65AC" w14:textId="77777777" w:rsidR="00E76FB2" w:rsidRDefault="00E76FB2" w:rsidP="00E76FB2">
            <w:pPr>
              <w:jc w:val="both"/>
            </w:pPr>
          </w:p>
          <w:p w14:paraId="73DFC9FE" w14:textId="77777777" w:rsidR="00E76FB2" w:rsidRDefault="00E76FB2" w:rsidP="00E76FB2">
            <w:pPr>
              <w:jc w:val="both"/>
            </w:pPr>
          </w:p>
        </w:tc>
      </w:tr>
      <w:tr w:rsidR="00E76FB2" w14:paraId="4864527A" w14:textId="77777777" w:rsidTr="00E76FB2">
        <w:tc>
          <w:tcPr>
            <w:tcW w:w="1842" w:type="dxa"/>
          </w:tcPr>
          <w:p w14:paraId="35D02CFD" w14:textId="3E07C4B2" w:rsidR="00E76FB2" w:rsidRPr="00E76FB2" w:rsidRDefault="00E76FB2" w:rsidP="00E76FB2">
            <w:pPr>
              <w:jc w:val="both"/>
              <w:rPr>
                <w:b/>
                <w:bCs/>
              </w:rPr>
            </w:pPr>
            <w:r w:rsidRPr="00E76FB2">
              <w:rPr>
                <w:b/>
                <w:bCs/>
              </w:rPr>
              <w:t>Mobile</w:t>
            </w:r>
          </w:p>
        </w:tc>
        <w:tc>
          <w:tcPr>
            <w:tcW w:w="6946" w:type="dxa"/>
          </w:tcPr>
          <w:p w14:paraId="6F76E0A7" w14:textId="77777777" w:rsidR="00E76FB2" w:rsidRDefault="00E76FB2" w:rsidP="00E76FB2">
            <w:pPr>
              <w:jc w:val="both"/>
            </w:pPr>
          </w:p>
          <w:p w14:paraId="0E5AB1D1" w14:textId="77777777" w:rsidR="00E76FB2" w:rsidRDefault="00E76FB2" w:rsidP="00E76FB2">
            <w:pPr>
              <w:jc w:val="both"/>
            </w:pPr>
          </w:p>
        </w:tc>
      </w:tr>
      <w:tr w:rsidR="00E76FB2" w14:paraId="62B49FD0" w14:textId="77777777" w:rsidTr="00E76FB2">
        <w:tc>
          <w:tcPr>
            <w:tcW w:w="1842" w:type="dxa"/>
          </w:tcPr>
          <w:p w14:paraId="4BBCEAF6" w14:textId="588F3779" w:rsidR="00E76FB2" w:rsidRPr="00E76FB2" w:rsidRDefault="00E76FB2" w:rsidP="00E76FB2">
            <w:pPr>
              <w:jc w:val="both"/>
              <w:rPr>
                <w:b/>
                <w:bCs/>
              </w:rPr>
            </w:pPr>
            <w:r w:rsidRPr="00E76FB2">
              <w:rPr>
                <w:b/>
                <w:bCs/>
              </w:rPr>
              <w:t>Email</w:t>
            </w:r>
          </w:p>
        </w:tc>
        <w:tc>
          <w:tcPr>
            <w:tcW w:w="6946" w:type="dxa"/>
          </w:tcPr>
          <w:p w14:paraId="028482C3" w14:textId="77777777" w:rsidR="00E76FB2" w:rsidRDefault="00E76FB2" w:rsidP="00E76FB2">
            <w:pPr>
              <w:jc w:val="both"/>
            </w:pPr>
          </w:p>
          <w:p w14:paraId="298EB4A3" w14:textId="77777777" w:rsidR="00E76FB2" w:rsidRDefault="00E76FB2" w:rsidP="00E76FB2">
            <w:pPr>
              <w:jc w:val="both"/>
            </w:pPr>
          </w:p>
        </w:tc>
      </w:tr>
    </w:tbl>
    <w:p w14:paraId="19C0C2A3" w14:textId="77777777" w:rsidR="00E76FB2" w:rsidRDefault="00E76FB2" w:rsidP="00E76FB2">
      <w:pPr>
        <w:jc w:val="both"/>
      </w:pPr>
    </w:p>
    <w:p w14:paraId="7FAA5439" w14:textId="77777777" w:rsidR="00E76FB2" w:rsidRDefault="00E76FB2" w:rsidP="00E76FB2">
      <w:pPr>
        <w:jc w:val="both"/>
      </w:pPr>
      <w:r>
        <w:t xml:space="preserve">I/we declare that the information given above is true to my/our knowledge. I/we, therefore, request you that the requirement of fresh KYC may not be insisted upon. </w:t>
      </w:r>
    </w:p>
    <w:p w14:paraId="4E97C2DF" w14:textId="77777777" w:rsidR="00E76FB2" w:rsidRDefault="00E76FB2" w:rsidP="00E76FB2">
      <w:pPr>
        <w:jc w:val="both"/>
      </w:pPr>
      <w:r>
        <w:t xml:space="preserve">Yours faithfully, </w:t>
      </w:r>
    </w:p>
    <w:p w14:paraId="5810905F" w14:textId="77777777" w:rsidR="00E76FB2" w:rsidRDefault="00E76FB2" w:rsidP="00E76FB2">
      <w:pPr>
        <w:jc w:val="both"/>
      </w:pPr>
    </w:p>
    <w:p w14:paraId="4C2112DA" w14:textId="77777777" w:rsidR="00E76FB2" w:rsidRPr="00E76FB2" w:rsidRDefault="00E76FB2" w:rsidP="00E76FB2">
      <w:pPr>
        <w:jc w:val="both"/>
        <w:rPr>
          <w:b/>
          <w:bCs/>
        </w:rPr>
      </w:pPr>
      <w:r w:rsidRPr="00E76FB2">
        <w:rPr>
          <w:b/>
          <w:bCs/>
        </w:rPr>
        <w:t xml:space="preserve">Signature </w:t>
      </w:r>
    </w:p>
    <w:p w14:paraId="5D7F1C72" w14:textId="77777777" w:rsidR="00E76FB2" w:rsidRPr="00E76FB2" w:rsidRDefault="00E76FB2" w:rsidP="00E76FB2">
      <w:pPr>
        <w:jc w:val="both"/>
        <w:rPr>
          <w:b/>
          <w:bCs/>
        </w:rPr>
      </w:pPr>
      <w:r w:rsidRPr="00E76FB2">
        <w:rPr>
          <w:b/>
          <w:bCs/>
        </w:rPr>
        <w:t xml:space="preserve">Date: </w:t>
      </w:r>
    </w:p>
    <w:p w14:paraId="0BDDB34C" w14:textId="77777777" w:rsidR="00E76FB2" w:rsidRPr="00E76FB2" w:rsidRDefault="00E76FB2" w:rsidP="00E76FB2">
      <w:pPr>
        <w:jc w:val="both"/>
        <w:rPr>
          <w:b/>
          <w:bCs/>
        </w:rPr>
      </w:pPr>
      <w:r w:rsidRPr="00E76FB2">
        <w:rPr>
          <w:b/>
          <w:bCs/>
        </w:rPr>
        <w:t xml:space="preserve">Note: </w:t>
      </w:r>
    </w:p>
    <w:p w14:paraId="3128C1A9" w14:textId="77777777" w:rsidR="00E76FB2" w:rsidRDefault="00E76FB2" w:rsidP="00E76FB2">
      <w:pPr>
        <w:spacing w:after="0" w:line="240" w:lineRule="auto"/>
        <w:jc w:val="both"/>
      </w:pPr>
      <w:r>
        <w:t xml:space="preserve">1. To be taken on the Letterhead in case of Non-Individual Account. </w:t>
      </w:r>
    </w:p>
    <w:p w14:paraId="4DA6796E" w14:textId="77777777" w:rsidR="00E76FB2" w:rsidRDefault="00E76FB2" w:rsidP="00E76FB2">
      <w:pPr>
        <w:spacing w:after="0" w:line="240" w:lineRule="auto"/>
        <w:jc w:val="both"/>
      </w:pPr>
      <w:r>
        <w:t xml:space="preserve">2. Affix company seal near to signature in case of Non-Individual Account. </w:t>
      </w:r>
    </w:p>
    <w:p w14:paraId="7686C01D" w14:textId="77777777" w:rsidR="00E76FB2" w:rsidRDefault="00E76FB2" w:rsidP="00E76FB2">
      <w:pPr>
        <w:spacing w:after="0" w:line="240" w:lineRule="auto"/>
        <w:jc w:val="both"/>
      </w:pPr>
      <w:r>
        <w:t xml:space="preserve">3. Affix Karta seal near to signature in case of HUF Account. </w:t>
      </w:r>
    </w:p>
    <w:p w14:paraId="2A615D07" w14:textId="0B1013D0" w:rsidR="009F66C3" w:rsidRPr="00B24AAE" w:rsidRDefault="00E76FB2" w:rsidP="00E76FB2">
      <w:pPr>
        <w:spacing w:after="0" w:line="240" w:lineRule="auto"/>
        <w:jc w:val="both"/>
        <w:rPr>
          <w:b/>
          <w:bCs/>
        </w:rPr>
      </w:pPr>
      <w:r>
        <w:t xml:space="preserve">4. In case of address change, please submit Account Modification Request along with </w:t>
      </w:r>
      <w:proofErr w:type="spellStart"/>
      <w:r>
        <w:t>self attested</w:t>
      </w:r>
      <w:proofErr w:type="spellEnd"/>
      <w:r>
        <w:t xml:space="preserve"> Identity &amp; Address Proofs. Original documents to be produced for verification.</w:t>
      </w:r>
    </w:p>
    <w:sectPr w:rsidR="009F66C3" w:rsidRPr="00B24AA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8CFDA" w14:textId="77777777" w:rsidR="003D46AF" w:rsidRDefault="003D46AF" w:rsidP="00931D10">
      <w:pPr>
        <w:spacing w:after="0" w:line="240" w:lineRule="auto"/>
      </w:pPr>
      <w:r>
        <w:separator/>
      </w:r>
    </w:p>
  </w:endnote>
  <w:endnote w:type="continuationSeparator" w:id="0">
    <w:p w14:paraId="2AC0BC4F" w14:textId="77777777" w:rsidR="003D46AF" w:rsidRDefault="003D46AF" w:rsidP="0093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EC839" w14:textId="77777777" w:rsidR="003D46AF" w:rsidRDefault="003D46AF" w:rsidP="00931D10">
      <w:pPr>
        <w:spacing w:after="0" w:line="240" w:lineRule="auto"/>
      </w:pPr>
      <w:r>
        <w:separator/>
      </w:r>
    </w:p>
  </w:footnote>
  <w:footnote w:type="continuationSeparator" w:id="0">
    <w:p w14:paraId="25D5F09C" w14:textId="77777777" w:rsidR="003D46AF" w:rsidRDefault="003D46AF" w:rsidP="00931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8430" w14:textId="4F8A7290" w:rsidR="00B24AAE" w:rsidRDefault="00B24AAE">
    <w:pPr>
      <w:pStyle w:val="Header"/>
    </w:pPr>
  </w:p>
  <w:p w14:paraId="222CF598" w14:textId="77777777" w:rsidR="00B24AAE" w:rsidRDefault="00B24A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C3"/>
    <w:rsid w:val="002A19FD"/>
    <w:rsid w:val="002C5807"/>
    <w:rsid w:val="003D46AF"/>
    <w:rsid w:val="0050087A"/>
    <w:rsid w:val="007A2BCA"/>
    <w:rsid w:val="00931D10"/>
    <w:rsid w:val="009F66C3"/>
    <w:rsid w:val="00B23396"/>
    <w:rsid w:val="00B24AAE"/>
    <w:rsid w:val="00DC1811"/>
    <w:rsid w:val="00E4656A"/>
    <w:rsid w:val="00E76FB2"/>
    <w:rsid w:val="00E800BF"/>
    <w:rsid w:val="00EF285B"/>
    <w:rsid w:val="00F5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5700F"/>
  <w15:chartTrackingRefBased/>
  <w15:docId w15:val="{F47BA4C4-DB99-49A1-B2C2-AD9794C9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4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AAE"/>
  </w:style>
  <w:style w:type="paragraph" w:styleId="Footer">
    <w:name w:val="footer"/>
    <w:basedOn w:val="Normal"/>
    <w:link w:val="FooterChar"/>
    <w:uiPriority w:val="99"/>
    <w:unhideWhenUsed/>
    <w:rsid w:val="00B24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AAE"/>
  </w:style>
  <w:style w:type="character" w:styleId="Hyperlink">
    <w:name w:val="Hyperlink"/>
    <w:basedOn w:val="DefaultParagraphFont"/>
    <w:uiPriority w:val="99"/>
    <w:unhideWhenUsed/>
    <w:rsid w:val="00B24AAE"/>
    <w:rPr>
      <w:color w:val="0563C1" w:themeColor="hyperlink"/>
      <w:u w:val="single"/>
    </w:rPr>
  </w:style>
  <w:style w:type="character" w:styleId="UnresolvedMention">
    <w:name w:val="Unresolved Mention"/>
    <w:basedOn w:val="DefaultParagraphFont"/>
    <w:uiPriority w:val="99"/>
    <w:semiHidden/>
    <w:unhideWhenUsed/>
    <w:rsid w:val="00E76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Shah</dc:creator>
  <cp:keywords/>
  <dc:description/>
  <cp:lastModifiedBy>GULSHAN ARORA</cp:lastModifiedBy>
  <cp:revision>3</cp:revision>
  <cp:lastPrinted>2023-06-28T12:22:00Z</cp:lastPrinted>
  <dcterms:created xsi:type="dcterms:W3CDTF">2023-08-22T09:52:00Z</dcterms:created>
  <dcterms:modified xsi:type="dcterms:W3CDTF">2023-08-22T09:55:00Z</dcterms:modified>
</cp:coreProperties>
</file>